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Методические рекомендации к заполнению формы мониторинга «Сведения о выполнении Методических рекомендаций </w:t>
        <w:br w:type="textWrapping"/>
        <w:t xml:space="preserve">по профилактике коронавирусной инфекции (COVID-19) </w:t>
        <w:br w:type="textWrapping"/>
        <w:t xml:space="preserve">№ МР 3.1/2.1.0205-20 в образовательных организациях высшего образования», август 2021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709" w:right="566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Заполнение таблицы «Информация по соблюдению рекомендаций по профилактике новой коронавирусной инфекции (COVID-19), рублей»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1134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Таблица заполняется в рублях, за исключением графы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Количество единиц / мероприятий по расчетному объему потребности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».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1134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граф 4,6,12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Количество единиц / мероприятий по расчетному объему потребности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» для каждой строки указана индивидуальная единица измерения.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1134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Расчет графы 4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Количество единиц / мероприятий по расчетному объему потребности»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производится согласно методическим рекомендациям, разработанным Федеральной службой по надзору в сфере защиты прав потребителей и благополучия человека, «Рекомендации по профилактике новой коронавирусной инфекции (COVID-19) в образовательных организациях высшего образования» МР 3.1./2.1.0205-20 от 29 июля 2020 года с учетом следующего: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426" w:right="0" w:hanging="77.00000000000003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Влажные уборки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должны производиться ежедневно;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426" w:right="0" w:hanging="77.00000000000003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Генеральная уборка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должна производиться еженедельно;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426" w:right="0" w:hanging="77.00000000000003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Дезинфекционные мероприятия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должны производиться еженедельно;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426" w:right="0" w:hanging="77.00000000000003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Средствами индивидуальной защиты (одноразовые или многоразовые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маски, перчатки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 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антисептическими средствами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должны быть обеспечены студенты и педагогический состав учреждения. Смена одноразовых масок производится не реже 1 раза в 3 часа, многоразовых – в соответствии с инструкцией;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426" w:right="0" w:hanging="77.00000000000003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Иное.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1134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 учетом графы 4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Количество единиц / мероприятий по расчетному объему потребности»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Учреждение самостоятельно производит расчет графы 5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Объем финансовой потребности»: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1134"/>
        </w:tabs>
        <w:spacing w:after="0" w:before="0" w:line="240" w:lineRule="auto"/>
        <w:ind w:left="709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гр.5= </w:t>
      </w: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гр.4</m:t>
        </m:r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стоимость тарифа</m:t>
            </m:r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цена за единицу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1134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Учреждение заполняет сведения за два периода: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336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Фактически обеспечено на 01 сентября 2021 года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» (в графе 6 указывается количество единиц/мероприятий фактически проведенных за период с января по июль + плановые единицы/мероприятия за август; в графах 8-11 указываются расходы фактически произведенных закупок за 8 месяцев (кассовые расходы за январь-июль + предполагаемые расходы за август, которые будут переданы на оплату в сентябре);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336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Планируется обеспечить за период 01 сентября по 31 декабря 2021 года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» (в графе 12 указывается количество единиц/мероприятий планируемых к проведению в период с сентября по декабрь включительно; в графах 14-17 указываются планируемые кассовые расходы из расчета 4х месяцев).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1134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Если имеются заключенные договора с аутсорсинговыми компаниями, то необходимо указать данные по полученным актам об оказанных услугах в соответствии со спецификацией.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1134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Графа 7 «О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бъем кассовых расходов организации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» рассчитывается автоматически как сумма граф 8-11.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1134"/>
        </w:tabs>
        <w:spacing w:after="0" w:before="0" w:line="240" w:lineRule="auto"/>
        <w:ind w:left="113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Графа 13 рассчитывается автоматически как сумма граф 14-17.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1134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графах 8-11 и 14-17 «в том числе по источникам финансирования» представляется детализация графы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Объем кассовых расходов организации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».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1134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Графа 19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Объём дополнительной финансовой потребности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» рассчитывается автоматически, как разница графы 5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Объем финансовой потребности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» и сумм граф 7,13 «О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бъем кассовых расходов организации»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(расходы фактически произведенных закупок и переданные на оплату по состоянию на 01.09.2021 и планируемые расходы из расчета 4х месяцев).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1134"/>
        </w:tabs>
        <w:spacing w:after="16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графе 21 «Пояснения» необходимо пояснить отклонения, имеющие показатель более 0%, указанные в гр.20. </w:t>
      </w:r>
    </w:p>
    <w:sectPr>
      <w:pgSz w:h="16838" w:w="11906" w:orient="portrait"/>
      <w:pgMar w:bottom="993" w:top="993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mbria Math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⎯"/>
      <w:lvlJc w:val="left"/>
      <w:pPr>
        <w:ind w:left="142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644" w:hanging="359.99999999999994"/>
      </w:pPr>
      <w:rPr>
        <w:i w:val="0"/>
      </w:rPr>
    </w:lvl>
    <w:lvl w:ilvl="1">
      <w:start w:val="1"/>
      <w:numFmt w:val="lowerLetter"/>
      <w:lvlText w:val="%2."/>
      <w:lvlJc w:val="left"/>
      <w:pPr>
        <w:ind w:left="1364" w:hanging="360"/>
      </w:pPr>
      <w:rPr/>
    </w:lvl>
    <w:lvl w:ilvl="2">
      <w:start w:val="1"/>
      <w:numFmt w:val="lowerRoman"/>
      <w:lvlText w:val="%3."/>
      <w:lvlJc w:val="right"/>
      <w:pPr>
        <w:ind w:left="2084" w:hanging="180"/>
      </w:pPr>
      <w:rPr/>
    </w:lvl>
    <w:lvl w:ilvl="3">
      <w:start w:val="1"/>
      <w:numFmt w:val="decimal"/>
      <w:lvlText w:val="%4."/>
      <w:lvlJc w:val="left"/>
      <w:pPr>
        <w:ind w:left="2804" w:hanging="360"/>
      </w:pPr>
      <w:rPr/>
    </w:lvl>
    <w:lvl w:ilvl="4">
      <w:start w:val="1"/>
      <w:numFmt w:val="lowerLetter"/>
      <w:lvlText w:val="%5."/>
      <w:lvlJc w:val="left"/>
      <w:pPr>
        <w:ind w:left="3524" w:hanging="360"/>
      </w:pPr>
      <w:rPr/>
    </w:lvl>
    <w:lvl w:ilvl="5">
      <w:start w:val="1"/>
      <w:numFmt w:val="lowerRoman"/>
      <w:lvlText w:val="%6."/>
      <w:lvlJc w:val="right"/>
      <w:pPr>
        <w:ind w:left="4244" w:hanging="180"/>
      </w:pPr>
      <w:rPr/>
    </w:lvl>
    <w:lvl w:ilvl="6">
      <w:start w:val="1"/>
      <w:numFmt w:val="decimal"/>
      <w:lvlText w:val="%7."/>
      <w:lvlJc w:val="left"/>
      <w:pPr>
        <w:ind w:left="4964" w:hanging="360"/>
      </w:pPr>
      <w:rPr/>
    </w:lvl>
    <w:lvl w:ilvl="7">
      <w:start w:val="1"/>
      <w:numFmt w:val="lowerLetter"/>
      <w:lvlText w:val="%8."/>
      <w:lvlJc w:val="left"/>
      <w:pPr>
        <w:ind w:left="5684" w:hanging="360"/>
      </w:pPr>
      <w:rPr/>
    </w:lvl>
    <w:lvl w:ilvl="8">
      <w:start w:val="1"/>
      <w:numFmt w:val="lowerRoman"/>
      <w:lvlText w:val="%9."/>
      <w:lvlJc w:val="right"/>
      <w:pPr>
        <w:ind w:left="6404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