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39B" w:rsidRDefault="00F5239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5239B" w:rsidRDefault="00F5239B">
      <w:pPr>
        <w:pStyle w:val="ConsPlusNormal"/>
        <w:jc w:val="both"/>
        <w:outlineLvl w:val="0"/>
      </w:pPr>
    </w:p>
    <w:p w:rsidR="00F5239B" w:rsidRDefault="00F5239B">
      <w:pPr>
        <w:pStyle w:val="ConsPlusTitle"/>
        <w:jc w:val="center"/>
      </w:pPr>
      <w:r>
        <w:t>МИНИСТЕРСТВО ФИНАНСОВ РОССИЙСКОЙ ФЕДЕРАЦИИ</w:t>
      </w:r>
    </w:p>
    <w:p w:rsidR="00F5239B" w:rsidRDefault="00F5239B">
      <w:pPr>
        <w:pStyle w:val="ConsPlusTitle"/>
        <w:jc w:val="center"/>
      </w:pPr>
    </w:p>
    <w:p w:rsidR="00F5239B" w:rsidRDefault="00F5239B">
      <w:pPr>
        <w:pStyle w:val="ConsPlusTitle"/>
        <w:jc w:val="center"/>
      </w:pPr>
      <w:r>
        <w:t>ИНФОРМАЦИЯ</w:t>
      </w:r>
    </w:p>
    <w:p w:rsidR="00F5239B" w:rsidRDefault="00F5239B">
      <w:pPr>
        <w:pStyle w:val="ConsPlusTitle"/>
        <w:jc w:val="center"/>
      </w:pPr>
    </w:p>
    <w:p w:rsidR="00F5239B" w:rsidRDefault="00F5239B">
      <w:pPr>
        <w:pStyle w:val="ConsPlusTitle"/>
        <w:jc w:val="center"/>
      </w:pPr>
      <w:bookmarkStart w:id="0" w:name="_GoBack"/>
      <w:r>
        <w:t>ТАБЛИЦА</w:t>
      </w:r>
    </w:p>
    <w:p w:rsidR="00F5239B" w:rsidRDefault="00F5239B">
      <w:pPr>
        <w:pStyle w:val="ConsPlusTitle"/>
        <w:jc w:val="center"/>
      </w:pPr>
      <w:r>
        <w:t xml:space="preserve">СООТВЕТСТВИЯ ВИДОВ РАСХОДОВ </w:t>
      </w:r>
      <w:hyperlink r:id="rId5" w:history="1">
        <w:r>
          <w:rPr>
            <w:color w:val="0000FF"/>
          </w:rPr>
          <w:t>КЛАССИФИКАЦИИ</w:t>
        </w:r>
      </w:hyperlink>
      <w:r>
        <w:t xml:space="preserve"> РАСХОДОВ БЮДЖЕТОВ</w:t>
      </w:r>
    </w:p>
    <w:p w:rsidR="00F5239B" w:rsidRDefault="00F5239B">
      <w:pPr>
        <w:pStyle w:val="ConsPlusTitle"/>
        <w:jc w:val="center"/>
      </w:pPr>
      <w:r>
        <w:t>И СТАТЕЙ (ПОДСТАТЕЙ) КЛАССИФИКАЦИИ ОПЕРАЦИЙ СЕКТОРА</w:t>
      </w:r>
    </w:p>
    <w:p w:rsidR="00F5239B" w:rsidRDefault="00F5239B">
      <w:pPr>
        <w:pStyle w:val="ConsPlusTitle"/>
        <w:jc w:val="center"/>
      </w:pPr>
      <w:r>
        <w:t>ГОСУДАРСТВЕННОГО УПРАВЛЕНИЯ, ОТНОСЯЩИХСЯ К РАСХОДАМ</w:t>
      </w:r>
    </w:p>
    <w:p w:rsidR="00F5239B" w:rsidRDefault="00F5239B">
      <w:pPr>
        <w:pStyle w:val="ConsPlusTitle"/>
        <w:jc w:val="center"/>
      </w:pPr>
      <w:r>
        <w:t>БЮДЖЕТОВ, ПРИМЕНЯЕМАЯ НАЧИНАЯ С 1 ЯНВАРЯ 2019 ГОДА</w:t>
      </w:r>
    </w:p>
    <w:bookmarkEnd w:id="0"/>
    <w:p w:rsidR="00F5239B" w:rsidRDefault="00F5239B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267"/>
        <w:gridCol w:w="623"/>
        <w:gridCol w:w="3175"/>
        <w:gridCol w:w="2381"/>
      </w:tblGrid>
      <w:tr w:rsidR="00F5239B">
        <w:tc>
          <w:tcPr>
            <w:tcW w:w="2833" w:type="dxa"/>
            <w:gridSpan w:val="2"/>
          </w:tcPr>
          <w:p w:rsidR="00F5239B" w:rsidRDefault="00F5239B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3798" w:type="dxa"/>
            <w:gridSpan w:val="2"/>
          </w:tcPr>
          <w:p w:rsidR="00F5239B" w:rsidRDefault="00F5239B">
            <w:pPr>
              <w:pStyle w:val="ConsPlusNormal"/>
              <w:jc w:val="center"/>
            </w:pPr>
            <w:r>
              <w:t>КОСГУ</w:t>
            </w:r>
          </w:p>
        </w:tc>
        <w:tc>
          <w:tcPr>
            <w:tcW w:w="2381" w:type="dxa"/>
            <w:vMerge w:val="restart"/>
          </w:tcPr>
          <w:p w:rsidR="00F5239B" w:rsidRDefault="00F5239B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F5239B">
        <w:tc>
          <w:tcPr>
            <w:tcW w:w="566" w:type="dxa"/>
          </w:tcPr>
          <w:p w:rsidR="00F5239B" w:rsidRDefault="00F5239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67" w:type="dxa"/>
          </w:tcPr>
          <w:p w:rsidR="00F5239B" w:rsidRDefault="00F5239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23" w:type="dxa"/>
          </w:tcPr>
          <w:p w:rsidR="00F5239B" w:rsidRDefault="00F5239B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175" w:type="dxa"/>
          </w:tcPr>
          <w:p w:rsidR="00F5239B" w:rsidRDefault="00F5239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0"/>
            </w:pPr>
            <w:r>
              <w:t>100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110 Расходы на выплаты персоналу казенных учреждений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Фонд оплаты труда учреждений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Заработная плата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В части возмещения должностным лицам расходов на приобретение проездных документов в служебных целях на все виды общественного транспорта, в случае, если они не были обеспечены в установленном законодательством Российской Федерации порядке проездными документами, а также компенсации за использование личного </w:t>
            </w:r>
            <w:r>
              <w:lastRenderedPageBreak/>
              <w:t>транспорта в служебных целях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компенсации персоналу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Заработная плата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  <w:r>
              <w:t>В части расходов на оплату труда осужденных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  <w:r>
              <w:t xml:space="preserve">В части компенсации расходов на проезд и проживание в жилых помещениях спортсменам и студентам при их направлении </w:t>
            </w:r>
            <w:proofErr w:type="gramStart"/>
            <w:r>
              <w:t>на различного рода</w:t>
            </w:r>
            <w:proofErr w:type="gramEnd"/>
            <w:r>
              <w:t xml:space="preserve"> мероприятия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физическим лицам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2381" w:type="dxa"/>
            <w:vMerge w:val="restart"/>
            <w:vAlign w:val="center"/>
          </w:tcPr>
          <w:p w:rsidR="00F5239B" w:rsidRDefault="00F5239B">
            <w:pPr>
              <w:pStyle w:val="ConsPlusNormal"/>
            </w:pPr>
            <w:r>
              <w:t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компенсации персоналу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300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Поступление нефинансовых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120 Расходы на выплаты персоналу государственных (муниципальных) органов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Заработная плата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В части возмещения должностным лицам расходов на приобретение проездных документов в служебных целях на все виды общественного транспорта, в случае, если они не были обеспечены в </w:t>
            </w:r>
            <w:r>
              <w:lastRenderedPageBreak/>
              <w:t>установленном законодательством Российской Федерации порядке проездными документами, а также компенсации за использование личного транспорта в служебных целях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компенсации персоналу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В части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основной, а также в целях реализации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01.12.2012 N 1240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75" w:type="dxa"/>
          </w:tcPr>
          <w:p w:rsidR="00F5239B" w:rsidRDefault="00F5239B">
            <w:pPr>
              <w:pStyle w:val="ConsPlusNormal"/>
            </w:pPr>
            <w:r>
              <w:t>Иные выплаты текущего характера физическим лицам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2381" w:type="dxa"/>
            <w:vMerge w:val="restart"/>
            <w:vAlign w:val="center"/>
          </w:tcPr>
          <w:p w:rsidR="00F5239B" w:rsidRDefault="00F5239B">
            <w:pPr>
              <w:pStyle w:val="ConsPlusNormal"/>
            </w:pPr>
            <w:r>
              <w:t xml:space="preserve">В части обеспечения мер, направленных на сокращение производственного травматизма и профессиональных заболеваний работников (приобретение </w:t>
            </w:r>
            <w:r>
              <w:lastRenderedPageBreak/>
              <w:t>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компенсации персоналу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300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Поступление нефинансовых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130 Расходы на выплаты персоналу в сфере национальной безопасности, правоохранительной деятельности и обороны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Заработная плата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Расходы на выплаты военнослужащим и сотрудникам, имеющим специальные звания, </w:t>
            </w:r>
            <w:r>
              <w:lastRenderedPageBreak/>
              <w:t>зависящие от размера денежного довольствия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212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Социальные пособия и компенсации персоналу в </w:t>
            </w:r>
            <w:r>
              <w:lastRenderedPageBreak/>
              <w:t>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Иные выплаты военнослужащим и сотрудникам, имеющим специальные звания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В части возмещения работникам (сотрудникам) расходов, связанных со служебными командировками, а также компенсации стоимости вещевого имущества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компенсации персоналу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Взносы по обязательному социальному страхованию на выплаты по оплате труда (денежное содержание) гражданских лиц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140 Расходы на выплаты персоналу государственных внебюджетных фондов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Фонд оплаты труда государственных внебюджетных фондов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Заработная плата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Иные выплаты персоналу, за исключением фонда оплаты труда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В части возмещения должностным лицам расходов на приобретение проездных документов в служебных целях на все виды общественного транспорта, в случае, если они не были обеспечены в установленном законодательством Российской Федерации порядке проездными документами, а также компенсации за использование личного транспорта в служебных целях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В части возмещения работникам (сотрудникам) расходов, связанных со служебными командировками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компенсации персоналу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Взносы по обязательному социальному страхованию на выплаты по оплате труда работников и иные выплаты работникам государственных внебюджетных фондов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2381" w:type="dxa"/>
            <w:vMerge w:val="restart"/>
            <w:vAlign w:val="center"/>
          </w:tcPr>
          <w:p w:rsidR="00F5239B" w:rsidRDefault="00F5239B">
            <w:pPr>
              <w:pStyle w:val="ConsPlusNormal"/>
            </w:pPr>
            <w:r>
              <w:t xml:space="preserve"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</w:t>
            </w:r>
            <w:r>
              <w:lastRenderedPageBreak/>
              <w:t>несчастных случаев на производстве и профессиональных заболеваний.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пособия и компенсации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Социальные компенсации персоналу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300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Поступление нефинансовых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В части обеспечения мер, направленных на сокращение производственного травматизма и профессиональных заболеваний работников (приобретение спецодежды) в счет начисляемых страховых взносов на обязательное социальное страхование от несчастных случаев на производстве и профессиональных заболеваний.</w:t>
            </w: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0"/>
            </w:pPr>
            <w:r>
              <w:t>200 Закупка товаров, работ и услуг для государственных (муниципальных) нужд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210 Разработка, закупка и ремонт вооружений, военной и специальной техники, продукции производственно-технического назначения и имущества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Поставка вооружения, военной и специальной техники и военно-технического имущества в рамках государственного оборонного заказа в целях обеспечения </w:t>
            </w:r>
            <w:r>
              <w:lastRenderedPageBreak/>
              <w:t>государственной программы вооружения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340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Поставка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340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Поставка товаров, работ и услуг для обеспечения государственных нужд в области геодезии и картографии в рамках государственного оборонного заказа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220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Оплата работ, услуг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нематериальных активов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прочих оборотных запасов (материалов)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Ремонт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340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Ремонт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340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Фундаментальные </w:t>
            </w:r>
            <w:r>
              <w:lastRenderedPageBreak/>
              <w:t>исследования в интересах обеспечения обороны и национальной безопасности Российской Федерации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нематериальных активов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 целях обеспечения государственной программы вооружения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нематериальных активов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Исследования в области разработки вооружения, военной и специальной техники и военно-технического имущества в рамках государственного оборонного заказа вне государственной программы вооружения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нематериальных активов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Поставка продукции (работ, услуг) в целях обеспечения заданий государственного оборонного заказа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220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Оплата работ, услуг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340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Увеличение стоимости неисключительных прав на </w:t>
            </w:r>
            <w:r>
              <w:lastRenderedPageBreak/>
              <w:t>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220 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Обеспечение топливом и горюче-смазочными материалами в рамках государственного оборонного заказа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381" w:type="dxa"/>
            <w:vMerge w:val="restart"/>
            <w:vAlign w:val="center"/>
          </w:tcPr>
          <w:p w:rsidR="00F5239B" w:rsidRDefault="00F5239B">
            <w:pPr>
              <w:pStyle w:val="ConsPlusNormal"/>
            </w:pPr>
            <w: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горюче-смазочных материалов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Продовольственное обеспечение в рамках государственного оборонного заказа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натуральной форме</w:t>
            </w:r>
          </w:p>
        </w:tc>
        <w:tc>
          <w:tcPr>
            <w:tcW w:w="2381" w:type="dxa"/>
            <w:vMerge w:val="restart"/>
            <w:vAlign w:val="center"/>
          </w:tcPr>
          <w:p w:rsidR="00F5239B" w:rsidRDefault="00F5239B">
            <w:pPr>
              <w:pStyle w:val="ConsPlusNormal"/>
            </w:pPr>
            <w:r>
              <w:t>Отнесение расходов к 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продуктов питания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Продовольственное обеспечение вне рамок государственного оборонного заказа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Вещевое обеспечение </w:t>
            </w:r>
            <w:r>
              <w:lastRenderedPageBreak/>
              <w:t>в рамках государственного оборонного заказа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Merge w:val="restart"/>
            <w:vAlign w:val="center"/>
          </w:tcPr>
          <w:p w:rsidR="00F5239B" w:rsidRDefault="00F5239B">
            <w:pPr>
              <w:pStyle w:val="ConsPlusNormal"/>
            </w:pPr>
            <w:r>
              <w:t xml:space="preserve">Отнесение расходов к </w:t>
            </w:r>
            <w:r>
              <w:lastRenderedPageBreak/>
              <w:t>категории закупок осуществляется на основании положений нормативных правовых актов, регулирующих отношения в указанной сфере.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мягкого инвентаря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230 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Закупка товаров, работ, услуг в целях формирования государственного материального резерва в рамках государственного оборонного заказа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220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Оплата работ, услуг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300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Поступление нефинансовых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Закупка товаров, работ, услуг в целях обеспечения формирования государственного материального резерва, резервов материальных ресурсов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220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Оплата работ, услуг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300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Поступление нефинансовых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240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Научно-исследовательские и опытно-конструкторские работы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нематериальных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Закупка товаров, работ, услуг в сфере </w:t>
            </w:r>
            <w:r>
              <w:lastRenderedPageBreak/>
              <w:t>информационно-коммуникационных технологий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221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Услуги связи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Арендная плата за пользование </w:t>
            </w:r>
            <w:r>
              <w:lastRenderedPageBreak/>
              <w:t>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Услуги, работы для целей капитальных вложений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нематериальных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прочих оборотных запасов (материалов)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материальных запасов для целей капитальных вложений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прочих материальных запасов однократного применения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В части бланков строгой отчетности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Услуги, работы для целей капитальных вложений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строительных материалов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прочих оборотных запасов (материалов)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Прочая закупка товаров, работ и услуг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В части отражения операций по приобретению молока или других равноценных пищевых продуктов для бесплатной выдачи работникам, занятым на работах с вредными условиями труда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220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Оплата работ, услуг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В том числе, в части расходов по доставке (пересылке) пенсий, пособий и иных социальных выплат населению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нематериальных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340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неисключительных прав на результаты интеллектуальной деятельности с неопределенным сроком полезного использования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неисключительных прав на результаты интеллектуальной деятельности с определенным сроком полезного использования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220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Оплата работ, услуг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нематериальных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прочих оборотных запасов (материалов)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0"/>
            </w:pPr>
            <w:r>
              <w:t>300 Социальное обеспечение и иные выплаты населению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310 Публичные нормативные социальные выплаты гражданам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Пенсии, выплачиваемые по пенсионному страхованию населения</w:t>
            </w:r>
          </w:p>
        </w:tc>
        <w:tc>
          <w:tcPr>
            <w:tcW w:w="623" w:type="dxa"/>
            <w:tcBorders>
              <w:bottom w:val="nil"/>
            </w:tcBorders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tcBorders>
              <w:top w:val="nil"/>
            </w:tcBorders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Пособия по социальной помощи населению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Иные пенсии, социальные доплаты к пенсиям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Пособия по социальной помощи населению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Пособия, компенсации, меры социальной поддержки по публичным </w:t>
            </w:r>
            <w:r>
              <w:lastRenderedPageBreak/>
              <w:t>нормативным обязательствам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261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Пособия по социальной </w:t>
            </w:r>
            <w:r>
              <w:lastRenderedPageBreak/>
              <w:t>помощи населению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320 Социальные выплаты гражданам, кроме публичных нормативных социальных выплат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В части ежемесячных денежные выплаты членам государственных академий наук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260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Социальное обеспечение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физическим лицам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гражданам на приобретение жилья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Пособия по социальной помощи населению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220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Оплата работ, услуг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Пенсии, пособия и выплаты по пенсионному, социальному и медицинскому страхованию населения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Пособия по социальной помощи населению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300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lastRenderedPageBreak/>
              <w:t xml:space="preserve">Поступление нефинансовых </w:t>
            </w:r>
            <w:r>
              <w:lastRenderedPageBreak/>
              <w:t>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Страховые взносы на обязательное медицинское страхование неработающего населения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Пособия по социальной помощи населению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денежной форме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физическим лицам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физическим лицам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Пособия по социальной помощи населению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В части выплаты материальной помощи в рамках социальной поддержки обучающихся за счет средств стипендиального фонда, а также материальной помощи безработным гражданам в период профессиональной подготовки, переподготовки и повышения квалификации по направлению органов службы занятости</w:t>
            </w: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физическим лицам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физическим лицам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  <w:jc w:val="both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0"/>
            </w:pPr>
            <w:r>
              <w:t>400 Капитальные вложения в объекты государственной (муниципальной) собственности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капитального характера физическим лицам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капитального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Увеличение стоимости </w:t>
            </w:r>
            <w:r>
              <w:lastRenderedPageBreak/>
              <w:t>основных средств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непроизведенных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Услуги, работы для целей капитальных вложений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Арендная плата за пользование земельными участками и другими обособленными природными объектами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</w:tcPr>
          <w:p w:rsidR="00F5239B" w:rsidRDefault="00F5239B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175" w:type="dxa"/>
          </w:tcPr>
          <w:p w:rsidR="00F5239B" w:rsidRDefault="00F5239B">
            <w:pPr>
              <w:pStyle w:val="ConsPlusNormal"/>
            </w:pPr>
            <w:r>
              <w:t>Налоги, пошлины и сборы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капитального характера физическим лицам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капитального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непроизведенных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340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410 Бюджетные инвестиции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Бюджетные инвестиции на приобретение объектов недвижимого имущества в федеральную собственность в рамках государственного оборонного заказа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физическим лицам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капитального характера физическим лицам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Иные выплаты капитального </w:t>
            </w:r>
            <w:r>
              <w:lastRenderedPageBreak/>
              <w:t>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непроизведенных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физическим лицам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капитального характера физическим лицам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капитального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непроизведенных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Бюджетные инвестиции в объекты капитального строительства в рамках государственного оборонного заказа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Услуги, работы для целей капитальных вложений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</w:tcPr>
          <w:p w:rsidR="00F5239B" w:rsidRDefault="00F5239B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175" w:type="dxa"/>
          </w:tcPr>
          <w:p w:rsidR="00F5239B" w:rsidRDefault="00F5239B">
            <w:pPr>
              <w:pStyle w:val="ConsPlusNormal"/>
            </w:pPr>
            <w:r>
              <w:t>Налоги, пошлины и сборы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физическим лицам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капитального характера физическим лицам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капитального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непроизведенных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340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Услуги, работы для целей капитальных вложений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</w:tcPr>
          <w:p w:rsidR="00F5239B" w:rsidRDefault="00F5239B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175" w:type="dxa"/>
          </w:tcPr>
          <w:p w:rsidR="00F5239B" w:rsidRDefault="00F5239B">
            <w:pPr>
              <w:pStyle w:val="ConsPlusNormal"/>
            </w:pPr>
            <w:r>
              <w:t>Налоги, пошлины и сборы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физическим лицам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капитального характера физическим лицам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капитального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непроизведенных активов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Бюджетные инвестиции в соответствии с концессионными соглашениями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450 Бюджетные инвестиции иным юридическим лицам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Бюджетные </w:t>
            </w:r>
            <w:r>
              <w:lastRenderedPageBreak/>
              <w:t>инвестиции иным юридическим лицам в объекты капитального строительства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530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Увеличение стоимости акций и </w:t>
            </w:r>
            <w:r>
              <w:lastRenderedPageBreak/>
              <w:t>иных финансовых инструментов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Бюджетные инвестиции иным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акций и иных финансовых инструментов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Бюджетные инвестиции иным юридическим лицам в объекты капитального строительства дочерних обществ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акций и иных финансовых инструментов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460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акций и иных финансовых инструментов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на приобретение объектов недвижимого имущества в государственную (муниципальную) собственность автономным учреждениям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акций и иных финансовых инструментов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Субсидии на приобретение объектов недвижимого </w:t>
            </w:r>
            <w:r>
              <w:lastRenderedPageBreak/>
              <w:t>имущества в государственную (муниципальную) собственность государственным (муниципальным) унитарным предприятиям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530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акций и иных финансовых инструментов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акций и иных финансовых инструментов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акций и иных финансовых инструментов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предприятиям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акций и иных финансовых инструментов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0"/>
            </w:pPr>
            <w:r>
              <w:t>500 Межбюджетные трансферты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510 Дотации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511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Дотации на выравнивание бюджетной </w:t>
            </w:r>
            <w:r>
              <w:lastRenderedPageBreak/>
              <w:t>обеспеченности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251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  <w:jc w:val="both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  <w:jc w:val="both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520 Субсидии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Субсидии, за исключением субсидий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  <w:jc w:val="both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Субсидии на </w:t>
            </w:r>
            <w:proofErr w:type="spellStart"/>
            <w:r>
              <w:t>софинансирование</w:t>
            </w:r>
            <w:proofErr w:type="spellEnd"/>
            <w: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  <w:jc w:val="both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Консолидированные субсидии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  <w:jc w:val="both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  <w:jc w:val="both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  <w:jc w:val="both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Межбюджетные трансферты бюджету Фонда социального страхования Российской Федерации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  <w:jc w:val="both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  <w:jc w:val="both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Межбюджетные трансферты бюджету Пенсионного фонда </w:t>
            </w:r>
            <w:r>
              <w:lastRenderedPageBreak/>
              <w:t>Российской Федерации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251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  <w:jc w:val="both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  <w:jc w:val="both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0"/>
            </w:pPr>
            <w:r>
              <w:t>600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610 Субсидии бюджетным учреждениям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бюджетным учреждениям на иные цели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Гранты в форме субсидии бюджетным учреждениям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620 Субсидии автономным учреждениям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621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Субсидии автономным учреждениям на </w:t>
            </w:r>
            <w: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241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Безвозмездные перечисления государственным (муниципальным) бюджетным </w:t>
            </w:r>
            <w:r>
              <w:lastRenderedPageBreak/>
              <w:t>и автономным учреждениям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автономным учреждениям на иные цели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623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Гранты в форме субсидии автономным учреждениям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государственным (муниципальным) бюджетным и автономным учреждениям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630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24В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(гранты в форме субсидий), подлежащие казначейскому сопровождению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24В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Безвозмездные перечисления некоммерческим организациям </w:t>
            </w:r>
            <w:r>
              <w:lastRenderedPageBreak/>
              <w:t>и физическим лицам - производителям товаров, работ и услуг на продукцию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633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24В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Иные субсидии некоммерческим организациям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0"/>
            </w:pPr>
            <w:r>
              <w:t>700 Обслуживание государственного (муниципального) долга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Обслуживание государственного долга Российской Федерации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Обслуживание внутреннего долга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Обслуживание внешнего долга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Штрафные санкции по долговым обязательствам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Обслуживание государственного </w:t>
            </w:r>
            <w:r>
              <w:lastRenderedPageBreak/>
              <w:t>долга субъекта Российской Федерации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231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Обслуживание внутреннего долга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Обслуживание внешнего долга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Штрафные санкции по долговым обязательствам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Обслуживание муниципального долга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Обслуживание внутреннего долга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Штрафные санкции по долговым обязательствам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0"/>
            </w:pPr>
            <w:r>
              <w:t>800 Иные бюджетные ассигнования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810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текущего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За исключением подстатьи 241 КОСГУ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За исключением подстатьи 281 КОСГУ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акций и иных финансовых инструментов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текущего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За исключением подстатьи 241 КОСГУ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За исключением подстатьи 281 КОСГУ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акций и иных финансовых инструментов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текущего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За исключением подстатьи 241 КОСГУ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За исключением подстатьи 281 КОСГУ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акций и иных финансовых инструментов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814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За исключением подстатьи 281 КОСГУ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акций и иных финансовых инструментов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</w:pPr>
            <w:r>
              <w:t>Субсидии юридическим лицам на осуществление капитальных вложений в объекты недвижимого имущества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820 Субсидии государственным корпорациям (компаниям), публично-правовым компаниям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Субсидии государственным корпорациям (компаниям), публично-правовым компаниям на осуществление </w:t>
            </w:r>
            <w:r>
              <w:lastRenderedPageBreak/>
              <w:t>капитальных вложений в объекты государственных корпораций (компаний), публично-правовых компаний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282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Безвозмездные перечисления капитального характера </w:t>
            </w:r>
            <w:r>
              <w:lastRenderedPageBreak/>
              <w:t>нефинансовым организациям государственного сектора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государственным корпорациям (компаниям), публично-правовым компаниям в виде имущественного взноса Российской Федерации на иные цели, не связанные с капитальными вложениями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государственным корпорациям (компаниям), публично-правовым компаниям на выполнение возложенных на них государственных полномочий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824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Субсидии государственным корпорациям (компаниям), публично-правовым компаниям на иные </w:t>
            </w:r>
            <w:r>
              <w:lastRenderedPageBreak/>
              <w:t>цели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242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Безвозмездные перечисления нефинансовым организациям </w:t>
            </w:r>
            <w:r>
              <w:lastRenderedPageBreak/>
              <w:t>государственного сектора на производство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финансовым организациям государственного сектора на продукцию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нефинансовым организациям государственного сектора на продукцию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Субсидии государственным корпорациям (компаниям), публично-правовым компаниям на осуществление капитальных вложений в объекты дочерних обществ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финансовым организациям государственного сектора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Безвозмездные перечисления капитального характера нефинансовым организациям государственного сектора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830 Исполнение судебных актов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right"/>
            </w:pPr>
            <w:r>
              <w:t>831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</w:pPr>
            <w: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Пособия по социальной помощи населению в денежной форме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В части пособия обвиняемому, временно отстраненному от должности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290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расходы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 xml:space="preserve"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</w:t>
            </w:r>
            <w:r>
              <w:lastRenderedPageBreak/>
              <w:t>иностранных государств, в международных судах и арбитражах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226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290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расходы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840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Исполнение государственных гарантий Российской Федерации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капитального характера организациям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Исполнение государственных гарантий субъекта Российской Федерации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капитального характера организациям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843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Исполнение муниципальных гарантий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текущего характера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Иные выплаты капитального характера организациям</w:t>
            </w:r>
          </w:p>
        </w:tc>
        <w:tc>
          <w:tcPr>
            <w:tcW w:w="2381" w:type="dxa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850 Уплата налогов, сборов и иных платежей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Налоги, пошлины и сборы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Уплата прочих налогов, сборов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Налоги, пошлины и сборы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853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Уплата иных платежей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Обслуживание долговых обязательств учреждений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290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расходы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 xml:space="preserve">Подстатья 291 в части платы за загрязнение окружающей среды и платы в счет возмещения вреда, причиняемого автомобильным дорогам общего </w:t>
            </w:r>
            <w:r>
              <w:lastRenderedPageBreak/>
              <w:t xml:space="preserve">пользования федерального значения транспортными средствами, имеющими разрешенную максимальную массу свыше 12 тонн, осуществляемая в соответствии с </w:t>
            </w:r>
            <w:hyperlink r:id="rId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14 июня 2013 г. N 504.</w:t>
            </w: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акций и иных финансовых инструментов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В части расходов, связанных с обслуживанием государственными (муниципальными) бюджетными, автономными учреждениями их долговых обязательств</w:t>
            </w:r>
          </w:p>
        </w:tc>
      </w:tr>
      <w:tr w:rsidR="00F5239B">
        <w:tc>
          <w:tcPr>
            <w:tcW w:w="6631" w:type="dxa"/>
            <w:gridSpan w:val="4"/>
            <w:vAlign w:val="center"/>
          </w:tcPr>
          <w:p w:rsidR="00F5239B" w:rsidRDefault="00F5239B">
            <w:pPr>
              <w:pStyle w:val="ConsPlusNormal"/>
              <w:jc w:val="center"/>
              <w:outlineLvl w:val="1"/>
            </w:pPr>
            <w:r>
              <w:t>860 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Безвозмездные перечисления субъектам международного права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Перечисления международным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Кроме членских взносов</w:t>
            </w: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862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Взносы в международные организации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Перечисления международным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Платежи в целях обеспечения реализации соглашений по обязательствам Российской Федерации перед иностранными государствами и международными организациями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220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Оплата работ, услуг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Перечисления наднациональным организациям и правительствам иностранных государств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Перечисления международным организациям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2267" w:type="dxa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"Расходы"</w:t>
            </w:r>
          </w:p>
        </w:tc>
        <w:tc>
          <w:tcPr>
            <w:tcW w:w="2381" w:type="dxa"/>
            <w:vAlign w:val="center"/>
          </w:tcPr>
          <w:p w:rsidR="00F5239B" w:rsidRDefault="00F5239B">
            <w:pPr>
              <w:pStyle w:val="ConsPlusNormal"/>
            </w:pPr>
            <w:r>
              <w:t>При резервировании средств, подлежащих перераспределению, указывается не детализированный код КОСГУ 200.</w:t>
            </w:r>
          </w:p>
        </w:tc>
      </w:tr>
      <w:tr w:rsidR="00F5239B">
        <w:tc>
          <w:tcPr>
            <w:tcW w:w="566" w:type="dxa"/>
            <w:vMerge w:val="restart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2267" w:type="dxa"/>
            <w:vMerge w:val="restart"/>
            <w:vAlign w:val="center"/>
          </w:tcPr>
          <w:p w:rsidR="00F5239B" w:rsidRDefault="00F5239B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несоциальные выплаты персоналу в денежной форме</w:t>
            </w:r>
          </w:p>
        </w:tc>
        <w:tc>
          <w:tcPr>
            <w:tcW w:w="2381" w:type="dxa"/>
            <w:vMerge w:val="restart"/>
          </w:tcPr>
          <w:p w:rsidR="00F5239B" w:rsidRDefault="00F5239B">
            <w:pPr>
              <w:pStyle w:val="ConsPlusNormal"/>
            </w:pPr>
          </w:p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Оплата работ, услуг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290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Прочие расходы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основных средств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  <w:tr w:rsidR="00F5239B">
        <w:tc>
          <w:tcPr>
            <w:tcW w:w="566" w:type="dxa"/>
            <w:vMerge/>
          </w:tcPr>
          <w:p w:rsidR="00F5239B" w:rsidRDefault="00F5239B"/>
        </w:tc>
        <w:tc>
          <w:tcPr>
            <w:tcW w:w="2267" w:type="dxa"/>
            <w:vMerge/>
          </w:tcPr>
          <w:p w:rsidR="00F5239B" w:rsidRDefault="00F5239B"/>
        </w:tc>
        <w:tc>
          <w:tcPr>
            <w:tcW w:w="623" w:type="dxa"/>
            <w:vAlign w:val="center"/>
          </w:tcPr>
          <w:p w:rsidR="00F5239B" w:rsidRDefault="00F5239B">
            <w:pPr>
              <w:pStyle w:val="ConsPlusNormal"/>
              <w:jc w:val="center"/>
            </w:pPr>
            <w:r>
              <w:t xml:space="preserve">340 </w:t>
            </w:r>
            <w:hyperlink w:anchor="P126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175" w:type="dxa"/>
            <w:vAlign w:val="center"/>
          </w:tcPr>
          <w:p w:rsidR="00F5239B" w:rsidRDefault="00F5239B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2381" w:type="dxa"/>
            <w:vMerge/>
          </w:tcPr>
          <w:p w:rsidR="00F5239B" w:rsidRDefault="00F5239B"/>
        </w:tc>
      </w:tr>
    </w:tbl>
    <w:p w:rsidR="00F5239B" w:rsidRDefault="00F5239B">
      <w:pPr>
        <w:pStyle w:val="ConsPlusNormal"/>
        <w:ind w:firstLine="540"/>
        <w:jc w:val="both"/>
      </w:pPr>
    </w:p>
    <w:p w:rsidR="00F5239B" w:rsidRDefault="00F5239B">
      <w:pPr>
        <w:pStyle w:val="ConsPlusNormal"/>
        <w:ind w:firstLine="540"/>
        <w:jc w:val="both"/>
      </w:pPr>
      <w:r>
        <w:t>--------------------------------</w:t>
      </w:r>
    </w:p>
    <w:p w:rsidR="00F5239B" w:rsidRDefault="00F5239B">
      <w:pPr>
        <w:pStyle w:val="ConsPlusNormal"/>
        <w:spacing w:before="220"/>
        <w:ind w:firstLine="540"/>
        <w:jc w:val="both"/>
      </w:pPr>
      <w:bookmarkStart w:id="1" w:name="P1263"/>
      <w:bookmarkEnd w:id="1"/>
      <w:r>
        <w:t>&lt;*&gt; По соответствующим кодам статей и подстатей КОСГУ.</w:t>
      </w:r>
    </w:p>
    <w:p w:rsidR="00F5239B" w:rsidRDefault="00F5239B">
      <w:pPr>
        <w:pStyle w:val="ConsPlusNormal"/>
        <w:jc w:val="both"/>
      </w:pPr>
    </w:p>
    <w:p w:rsidR="00F5239B" w:rsidRDefault="00F5239B">
      <w:pPr>
        <w:pStyle w:val="ConsPlusNormal"/>
        <w:jc w:val="both"/>
      </w:pPr>
    </w:p>
    <w:p w:rsidR="00F5239B" w:rsidRDefault="00F523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0936" w:rsidRDefault="00450936"/>
    <w:sectPr w:rsidR="00450936" w:rsidSect="0064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9B"/>
    <w:rsid w:val="00140899"/>
    <w:rsid w:val="001F2B77"/>
    <w:rsid w:val="0026088E"/>
    <w:rsid w:val="002C2C6A"/>
    <w:rsid w:val="0032400A"/>
    <w:rsid w:val="00391BA2"/>
    <w:rsid w:val="003A15BC"/>
    <w:rsid w:val="003B1A6E"/>
    <w:rsid w:val="003B7120"/>
    <w:rsid w:val="00401ED7"/>
    <w:rsid w:val="00450936"/>
    <w:rsid w:val="00495B47"/>
    <w:rsid w:val="004F0F3D"/>
    <w:rsid w:val="00510EBD"/>
    <w:rsid w:val="005C37A7"/>
    <w:rsid w:val="005F75FE"/>
    <w:rsid w:val="0060169D"/>
    <w:rsid w:val="0068127D"/>
    <w:rsid w:val="006A56E8"/>
    <w:rsid w:val="006F5F83"/>
    <w:rsid w:val="006F7377"/>
    <w:rsid w:val="00797D20"/>
    <w:rsid w:val="007F55C4"/>
    <w:rsid w:val="008504E7"/>
    <w:rsid w:val="009C5C83"/>
    <w:rsid w:val="00A13440"/>
    <w:rsid w:val="00A62EA1"/>
    <w:rsid w:val="00AB25EE"/>
    <w:rsid w:val="00AC3D7E"/>
    <w:rsid w:val="00AF39B0"/>
    <w:rsid w:val="00B1483D"/>
    <w:rsid w:val="00B211CD"/>
    <w:rsid w:val="00BE3006"/>
    <w:rsid w:val="00C77B1F"/>
    <w:rsid w:val="00CC5719"/>
    <w:rsid w:val="00CF1E89"/>
    <w:rsid w:val="00D4286A"/>
    <w:rsid w:val="00D442FA"/>
    <w:rsid w:val="00D55ED1"/>
    <w:rsid w:val="00D8474A"/>
    <w:rsid w:val="00E31B44"/>
    <w:rsid w:val="00E3404A"/>
    <w:rsid w:val="00E965A2"/>
    <w:rsid w:val="00EC028E"/>
    <w:rsid w:val="00F26C23"/>
    <w:rsid w:val="00F350EA"/>
    <w:rsid w:val="00F5239B"/>
    <w:rsid w:val="00F5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A1459-A874-442D-B774-FEFBFE97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23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2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523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2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523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23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F5239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0FE102E410845B9B928ACEEA2745852E500D7A9ACDCB6F066BBF4279A8A664F424AC436C9067B933165F02F45W9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FE102E410845B9B928ACEEA2745852E401D7A6A6D0B6F066BBF4279A8A664F424AC436C9067B933165F02F45W9G0J" TargetMode="External"/><Relationship Id="rId5" Type="http://schemas.openxmlformats.org/officeDocument/2006/relationships/hyperlink" Target="consultantplus://offline/ref=20FE102E410845B9B928ACEEA2745852E400DBA8A1D9B6F066BBF4279A8A664F504A9C3AC90265923670A67E00CC61C7A375230B3E1E6039W0G8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6424</Words>
  <Characters>36617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Хафизова Э.М.</dc:creator>
  <cp:keywords/>
  <dc:description/>
  <cp:lastModifiedBy>Tikhonova</cp:lastModifiedBy>
  <cp:revision>2</cp:revision>
  <dcterms:created xsi:type="dcterms:W3CDTF">2019-06-24T08:48:00Z</dcterms:created>
  <dcterms:modified xsi:type="dcterms:W3CDTF">2019-06-24T08:48:00Z</dcterms:modified>
</cp:coreProperties>
</file>