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009" w:rsidRPr="00E44009" w:rsidRDefault="00E44009" w:rsidP="00E4400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4400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Указ Президента Российской Федерации от 28.03.2011 г. № 353</w:t>
      </w:r>
    </w:p>
    <w:p w:rsidR="00E44009" w:rsidRPr="00E44009" w:rsidRDefault="00E44009" w:rsidP="00E4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 увековечении памяти </w:t>
      </w:r>
      <w:proofErr w:type="spellStart"/>
      <w:r w:rsidRPr="00E44009">
        <w:rPr>
          <w:rFonts w:ascii="Times New Roman" w:eastAsia="Times New Roman" w:hAnsi="Times New Roman" w:cs="Times New Roman"/>
          <w:sz w:val="24"/>
          <w:szCs w:val="24"/>
          <w:lang w:eastAsia="ru-RU"/>
        </w:rPr>
        <w:t>Ю.Д.Маслюкова</w:t>
      </w:r>
      <w:proofErr w:type="spellEnd"/>
    </w:p>
    <w:p w:rsidR="00E44009" w:rsidRPr="00E44009" w:rsidRDefault="00E44009" w:rsidP="00E440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Вступил в силу с 28 марта 2011 года </w:t>
      </w:r>
      <w:bookmarkStart w:id="0" w:name="_GoBack"/>
      <w:bookmarkEnd w:id="0"/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У К А З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ПРЕЗИДЕНТА РОССИЙСКОЙ ФЕДЕРАЦИИ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Об увековечении памяти </w:t>
      </w:r>
      <w:proofErr w:type="spell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Ю.Д.Маслюкова</w:t>
      </w:r>
      <w:proofErr w:type="spellEnd"/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Учитывая значительный        вклад       </w:t>
      </w:r>
      <w:proofErr w:type="spell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Ю.Д.Маслюкова</w:t>
      </w:r>
      <w:proofErr w:type="spell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в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социально-экономическое    развитие     Российской       Федерации,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 о с </w:t>
      </w: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т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а н о в л я ю: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1. Правительству Российской Федерации: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учредить начиная с 2011 года пять персональных стипендий имени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spellStart"/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Ю.Д.Маслюкова</w:t>
      </w:r>
      <w:proofErr w:type="spell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для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студентов  образовательных  учреждений  высшего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профессионального      </w:t>
      </w: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образования,   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имеющих     государственную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аккредитацию, и определить порядок назначения названных стипендий;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рассмотреть </w:t>
      </w: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вопросы  об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открытии в одном из музеев Российской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 постоянно </w:t>
      </w: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действующей  экспозиции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,  посвященной  жизни  и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деятельности  </w:t>
      </w:r>
      <w:proofErr w:type="spell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Ю.Д.Маслюкова</w:t>
      </w:r>
      <w:proofErr w:type="spellEnd"/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,  а также о производстве телевизионного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фильма,  посвященного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памяти  </w:t>
      </w:r>
      <w:proofErr w:type="spell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Ю.Д.Маслюкова</w:t>
      </w:r>
      <w:proofErr w:type="spell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,  и  его   показе   по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российскому телевидению.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2. Рекомендовать правительству </w:t>
      </w: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Москвы  рассмотреть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вопрос  об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установке  мемориальной</w:t>
      </w:r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доски  на  одном  из  зданий,  связанном с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деятельностью  </w:t>
      </w:r>
      <w:proofErr w:type="spell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Ю.Д.Маслюкова</w:t>
      </w:r>
      <w:proofErr w:type="spellEnd"/>
      <w:proofErr w:type="gram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(с  указанием   конкретного   адреса,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предложенного инициаторами).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3. Рекомендовать Правительству Удмуртской Республики присвоить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имя </w:t>
      </w:r>
      <w:proofErr w:type="spell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Ю.Д.Маслюкова</w:t>
      </w:r>
      <w:proofErr w:type="spellEnd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одной из улиц г. Ижевска.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4. Настоящий Указ вступает в силу со дня его подписания.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Президент Российской Федерации                      </w:t>
      </w:r>
      <w:proofErr w:type="spellStart"/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>Д.Медведев</w:t>
      </w:r>
      <w:proofErr w:type="spellEnd"/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Москва, Кремль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28 марта 2011 года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400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N 353</w:t>
      </w:r>
    </w:p>
    <w:p w:rsidR="00E44009" w:rsidRPr="00E44009" w:rsidRDefault="00E44009" w:rsidP="00E440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D52CF" w:rsidRDefault="000D52CF"/>
    <w:sectPr w:rsidR="000D5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9"/>
    <w:rsid w:val="000D52CF"/>
    <w:rsid w:val="00E4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FD6206-5C6D-4A74-8348-2214EC1A2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0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0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178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76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Покровская</dc:creator>
  <cp:keywords/>
  <dc:description/>
  <cp:lastModifiedBy>Покровская</cp:lastModifiedBy>
  <cp:revision>1</cp:revision>
  <dcterms:created xsi:type="dcterms:W3CDTF">2018-10-25T10:40:00Z</dcterms:created>
  <dcterms:modified xsi:type="dcterms:W3CDTF">2018-10-25T10:40:00Z</dcterms:modified>
</cp:coreProperties>
</file>