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17" w:rsidRPr="00EC2017" w:rsidRDefault="00EC2017" w:rsidP="00EC20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C2017">
        <w:rPr>
          <w:rFonts w:ascii="Times New Roman" w:hAnsi="Times New Roman" w:cs="Times New Roman"/>
          <w:sz w:val="24"/>
          <w:szCs w:val="24"/>
        </w:rPr>
        <w:t xml:space="preserve">Калинина И.А., </w:t>
      </w:r>
      <w:proofErr w:type="spellStart"/>
      <w:r w:rsidRPr="00EC2017">
        <w:rPr>
          <w:rFonts w:ascii="Times New Roman" w:hAnsi="Times New Roman" w:cs="Times New Roman"/>
          <w:sz w:val="24"/>
          <w:szCs w:val="24"/>
        </w:rPr>
        <w:t>Ляндау</w:t>
      </w:r>
      <w:proofErr w:type="spellEnd"/>
      <w:r w:rsidRPr="00EC2017">
        <w:rPr>
          <w:rFonts w:ascii="Times New Roman" w:hAnsi="Times New Roman" w:cs="Times New Roman"/>
          <w:sz w:val="24"/>
          <w:szCs w:val="24"/>
        </w:rPr>
        <w:t xml:space="preserve"> Ю.В., Масленников В.В.</w:t>
      </w:r>
      <w:r w:rsidR="00322786">
        <w:rPr>
          <w:rFonts w:ascii="Times New Roman" w:hAnsi="Times New Roman" w:cs="Times New Roman"/>
          <w:sz w:val="24"/>
          <w:szCs w:val="24"/>
        </w:rPr>
        <w:tab/>
      </w:r>
      <w:r w:rsidR="00322786">
        <w:rPr>
          <w:rFonts w:ascii="Times New Roman" w:hAnsi="Times New Roman" w:cs="Times New Roman"/>
          <w:sz w:val="24"/>
          <w:szCs w:val="24"/>
        </w:rPr>
        <w:tab/>
      </w:r>
      <w:r w:rsidR="00322786">
        <w:rPr>
          <w:rFonts w:ascii="Times New Roman" w:hAnsi="Times New Roman" w:cs="Times New Roman"/>
          <w:sz w:val="24"/>
          <w:szCs w:val="24"/>
        </w:rPr>
        <w:tab/>
        <w:t>проект 15</w:t>
      </w:r>
      <w:r>
        <w:rPr>
          <w:rFonts w:ascii="Times New Roman" w:hAnsi="Times New Roman" w:cs="Times New Roman"/>
          <w:sz w:val="24"/>
          <w:szCs w:val="24"/>
        </w:rPr>
        <w:t>.01.2018</w:t>
      </w:r>
    </w:p>
    <w:p w:rsidR="00EC2017" w:rsidRDefault="00EC2017" w:rsidP="00F45E6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017" w:rsidRDefault="00EC2017" w:rsidP="00F45E6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017" w:rsidRDefault="00EC2017" w:rsidP="00F45E6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017" w:rsidRDefault="00EC2017" w:rsidP="00F45E6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E66" w:rsidRPr="00F45E66" w:rsidRDefault="00F45E66" w:rsidP="00F45E6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КЕЙС</w:t>
      </w:r>
      <w:r w:rsidRPr="005475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45E66">
        <w:rPr>
          <w:rFonts w:ascii="Times New Roman" w:hAnsi="Times New Roman" w:cs="Times New Roman"/>
          <w:b/>
          <w:sz w:val="28"/>
          <w:szCs w:val="28"/>
        </w:rPr>
        <w:t xml:space="preserve">«ПОВЫШЕНИЕ ФИНАНСОВОЙ УСТОЙЧИВОСТИ УНИВЕРСИТЕТА НА ОСНОВЕ ПРОЕКТА СИСТЕМНОГО ФОРМИРОВАНИЯ КАЧЕСТВЕННОГО СОСТАВА АБИТУРИЕНТОВ,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45E66">
        <w:rPr>
          <w:rFonts w:ascii="Times New Roman" w:hAnsi="Times New Roman" w:cs="Times New Roman"/>
          <w:b/>
          <w:sz w:val="28"/>
          <w:szCs w:val="28"/>
        </w:rPr>
        <w:t xml:space="preserve">ИХ ПРОФЕССИОНАЛЬНОЙ ОРИЕНТАЦИИ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45E66">
        <w:rPr>
          <w:rFonts w:ascii="Times New Roman" w:hAnsi="Times New Roman" w:cs="Times New Roman"/>
          <w:b/>
          <w:sz w:val="28"/>
          <w:szCs w:val="28"/>
        </w:rPr>
        <w:t>И ПРИВЛЕЧЕНИЯ ТАЛАНТЛИВОЙ МОЛОДЕЖИ</w:t>
      </w:r>
    </w:p>
    <w:p w:rsidR="00F45E66" w:rsidRPr="00F45E66" w:rsidRDefault="00F45E66" w:rsidP="00F45E6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7512" w:rsidRDefault="00547512" w:rsidP="00547512">
      <w:pPr>
        <w:spacing w:after="0" w:line="276" w:lineRule="auto"/>
        <w:ind w:firstLine="709"/>
        <w:jc w:val="center"/>
        <w:rPr>
          <w:rFonts w:ascii="Arial Narrow" w:eastAsia="Times New Roman" w:hAnsi="Arial Narrow" w:cs="Calibri"/>
          <w:color w:val="000000"/>
          <w:lang w:eastAsia="ru-RU"/>
        </w:rPr>
      </w:pPr>
    </w:p>
    <w:p w:rsidR="00C7593B" w:rsidRDefault="00C85123" w:rsidP="0054751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Владимирск</w:t>
      </w:r>
      <w:r w:rsidR="00547512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547512">
        <w:rPr>
          <w:rFonts w:ascii="Times New Roman" w:hAnsi="Times New Roman" w:cs="Times New Roman"/>
          <w:b/>
          <w:sz w:val="28"/>
          <w:szCs w:val="28"/>
        </w:rPr>
        <w:t>ый</w:t>
      </w:r>
      <w:r w:rsidRPr="00C85123">
        <w:rPr>
          <w:rFonts w:ascii="Times New Roman" w:hAnsi="Times New Roman" w:cs="Times New Roman"/>
          <w:b/>
          <w:sz w:val="28"/>
          <w:szCs w:val="28"/>
        </w:rPr>
        <w:t xml:space="preserve"> университет имени Александра Григорьевича и Николая Григорьевича Столетовых</w:t>
      </w:r>
    </w:p>
    <w:p w:rsidR="00547512" w:rsidRDefault="00547512" w:rsidP="0054751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4CC" w:rsidRDefault="003B64CC" w:rsidP="0054751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4CC" w:rsidRPr="003B64CC" w:rsidRDefault="003B64CC" w:rsidP="003B64CC">
      <w:pPr>
        <w:spacing w:before="120" w:after="0" w:line="276" w:lineRule="auto"/>
        <w:ind w:right="992"/>
        <w:rPr>
          <w:rFonts w:ascii="Times New Roman" w:hAnsi="Times New Roman" w:cs="Times New Roman"/>
          <w:b/>
          <w:sz w:val="28"/>
          <w:szCs w:val="28"/>
        </w:rPr>
      </w:pPr>
      <w:r w:rsidRPr="003B64CC">
        <w:rPr>
          <w:rFonts w:ascii="Times New Roman" w:hAnsi="Times New Roman" w:cs="Times New Roman"/>
          <w:b/>
          <w:sz w:val="28"/>
          <w:szCs w:val="28"/>
        </w:rPr>
        <w:t>Часть 1: Описание Университета и региона.</w:t>
      </w:r>
    </w:p>
    <w:p w:rsidR="003B64CC" w:rsidRPr="003B64CC" w:rsidRDefault="003B64CC" w:rsidP="003B64CC">
      <w:pPr>
        <w:spacing w:before="120" w:after="0" w:line="276" w:lineRule="auto"/>
        <w:ind w:right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4CC">
        <w:rPr>
          <w:rFonts w:ascii="Times New Roman" w:hAnsi="Times New Roman" w:cs="Times New Roman"/>
          <w:b/>
          <w:sz w:val="28"/>
          <w:szCs w:val="28"/>
        </w:rPr>
        <w:t xml:space="preserve">Часть 2: Описание конкретного проекта </w:t>
      </w:r>
      <w:bookmarkStart w:id="0" w:name="OLE_LINK27"/>
      <w:bookmarkStart w:id="1" w:name="OLE_LINK28"/>
      <w:bookmarkStart w:id="2" w:name="OLE_LINK29"/>
      <w:r w:rsidRPr="003B64CC">
        <w:rPr>
          <w:rFonts w:ascii="Times New Roman" w:hAnsi="Times New Roman" w:cs="Times New Roman"/>
          <w:b/>
          <w:sz w:val="28"/>
          <w:szCs w:val="28"/>
        </w:rPr>
        <w:t>Университета</w:t>
      </w:r>
      <w:bookmarkEnd w:id="0"/>
      <w:bookmarkEnd w:id="1"/>
      <w:bookmarkEnd w:id="2"/>
      <w:r w:rsidRPr="003B64CC">
        <w:rPr>
          <w:rFonts w:ascii="Times New Roman" w:hAnsi="Times New Roman" w:cs="Times New Roman"/>
          <w:b/>
          <w:sz w:val="28"/>
          <w:szCs w:val="28"/>
        </w:rPr>
        <w:t>, представленного в кейсе.</w:t>
      </w:r>
    </w:p>
    <w:p w:rsidR="003B64CC" w:rsidRPr="003B64CC" w:rsidRDefault="003B64CC" w:rsidP="003B64CC">
      <w:pPr>
        <w:spacing w:before="120" w:after="0" w:line="276" w:lineRule="auto"/>
        <w:ind w:right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4CC">
        <w:rPr>
          <w:rFonts w:ascii="Times New Roman" w:hAnsi="Times New Roman" w:cs="Times New Roman"/>
          <w:b/>
          <w:sz w:val="28"/>
          <w:szCs w:val="28"/>
        </w:rPr>
        <w:t>Часть 3: Влияние проекта на показатели финансово-хозяйственной деятельности Университета.</w:t>
      </w:r>
    </w:p>
    <w:p w:rsidR="003B64CC" w:rsidRPr="003B64CC" w:rsidRDefault="003B64CC" w:rsidP="003B64CC">
      <w:pPr>
        <w:spacing w:before="120" w:after="0" w:line="276" w:lineRule="auto"/>
        <w:ind w:right="99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4CC">
        <w:rPr>
          <w:rFonts w:ascii="Times New Roman" w:hAnsi="Times New Roman" w:cs="Times New Roman"/>
          <w:b/>
          <w:sz w:val="28"/>
          <w:szCs w:val="28"/>
        </w:rPr>
        <w:t xml:space="preserve">Часть 4: Возможности и ограничения распространения опыта </w:t>
      </w:r>
      <w:proofErr w:type="gramStart"/>
      <w:r w:rsidRPr="003B64CC">
        <w:rPr>
          <w:rFonts w:ascii="Times New Roman" w:hAnsi="Times New Roman" w:cs="Times New Roman"/>
          <w:b/>
          <w:sz w:val="28"/>
          <w:szCs w:val="28"/>
        </w:rPr>
        <w:t>Университета  на</w:t>
      </w:r>
      <w:proofErr w:type="gramEnd"/>
      <w:r w:rsidRPr="003B64CC">
        <w:rPr>
          <w:rFonts w:ascii="Times New Roman" w:hAnsi="Times New Roman" w:cs="Times New Roman"/>
          <w:b/>
          <w:sz w:val="28"/>
          <w:szCs w:val="28"/>
        </w:rPr>
        <w:t xml:space="preserve"> другие организации.</w:t>
      </w:r>
    </w:p>
    <w:p w:rsidR="00322786" w:rsidRPr="00322786" w:rsidRDefault="00322786" w:rsidP="00322786">
      <w:pPr>
        <w:spacing w:before="120" w:after="0" w:line="276" w:lineRule="auto"/>
        <w:ind w:right="992"/>
        <w:rPr>
          <w:rFonts w:ascii="Times New Roman" w:hAnsi="Times New Roman" w:cs="Times New Roman"/>
          <w:b/>
          <w:sz w:val="28"/>
          <w:szCs w:val="28"/>
        </w:rPr>
      </w:pPr>
      <w:r w:rsidRPr="00322786">
        <w:rPr>
          <w:rFonts w:ascii="Times New Roman" w:hAnsi="Times New Roman" w:cs="Times New Roman"/>
          <w:b/>
          <w:sz w:val="28"/>
          <w:szCs w:val="28"/>
        </w:rPr>
        <w:t>Часть 5: Ожидаемые результаты</w:t>
      </w:r>
    </w:p>
    <w:p w:rsidR="003B64CC" w:rsidRDefault="003B64CC" w:rsidP="003B64C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3A" w:rsidRDefault="00F4613A" w:rsidP="003B64C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3A" w:rsidRDefault="00F4613A" w:rsidP="003B64C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613A" w:rsidRDefault="00F4613A" w:rsidP="003B64C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OLE_LINK34"/>
      <w:bookmarkStart w:id="4" w:name="OLE_LINK35"/>
    </w:p>
    <w:p w:rsidR="00F4613A" w:rsidRPr="00F4613A" w:rsidRDefault="00F4613A" w:rsidP="003B64C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3A">
        <w:rPr>
          <w:rFonts w:ascii="Times New Roman" w:hAnsi="Times New Roman" w:cs="Times New Roman"/>
          <w:b/>
          <w:sz w:val="24"/>
          <w:szCs w:val="24"/>
        </w:rPr>
        <w:t>Материалы подготовлены в рамках программы «Инструментарий планирования и реализации механизмов устойчивого экономического развития университета» реализуемо</w:t>
      </w:r>
      <w:r>
        <w:rPr>
          <w:rFonts w:ascii="Times New Roman" w:hAnsi="Times New Roman" w:cs="Times New Roman"/>
          <w:b/>
          <w:sz w:val="24"/>
          <w:szCs w:val="24"/>
        </w:rPr>
        <w:t>й при поддержке Минобрнауки РФ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F4613A">
        <w:rPr>
          <w:rFonts w:ascii="Times New Roman" w:hAnsi="Times New Roman" w:cs="Times New Roman"/>
          <w:b/>
          <w:sz w:val="24"/>
          <w:szCs w:val="24"/>
        </w:rPr>
        <w:t>Организатор программы^ ФГБОУ ВО им. Г.В. Плеханова</w:t>
      </w:r>
    </w:p>
    <w:bookmarkEnd w:id="3"/>
    <w:bookmarkEnd w:id="4"/>
    <w:p w:rsidR="003B64CC" w:rsidRDefault="003B6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7512" w:rsidRPr="00287CBD" w:rsidRDefault="00547512" w:rsidP="00E5573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CBD" w:rsidRPr="00E46AF3" w:rsidRDefault="00287CBD" w:rsidP="003B64CC">
      <w:pPr>
        <w:spacing w:before="120" w:after="0" w:line="276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5" w:name="OLE_LINK20"/>
      <w:bookmarkStart w:id="6" w:name="OLE_LINK21"/>
      <w:r w:rsidRPr="00E46AF3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Часть 1: Описание </w:t>
      </w:r>
      <w:r w:rsidR="003B64CC">
        <w:rPr>
          <w:rFonts w:ascii="Times New Roman" w:hAnsi="Times New Roman" w:cs="Times New Roman"/>
          <w:b/>
          <w:sz w:val="28"/>
          <w:szCs w:val="28"/>
          <w:u w:val="single"/>
        </w:rPr>
        <w:t>Университета</w:t>
      </w:r>
      <w:r w:rsidRPr="00E46AF3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региона </w:t>
      </w:r>
    </w:p>
    <w:bookmarkEnd w:id="5"/>
    <w:bookmarkEnd w:id="6"/>
    <w:p w:rsidR="00F747C9" w:rsidRPr="00F747C9" w:rsidRDefault="00F747C9" w:rsidP="003B64CC">
      <w:pPr>
        <w:tabs>
          <w:tab w:val="num" w:pos="284"/>
        </w:tabs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47C9">
        <w:rPr>
          <w:rFonts w:ascii="Times New Roman" w:hAnsi="Times New Roman" w:cs="Times New Roman"/>
          <w:sz w:val="28"/>
          <w:szCs w:val="28"/>
        </w:rPr>
        <w:t>Влади́мирский</w:t>
      </w:r>
      <w:proofErr w:type="spellEnd"/>
      <w:r w:rsidRPr="00F74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7C9">
        <w:rPr>
          <w:rFonts w:ascii="Times New Roman" w:hAnsi="Times New Roman" w:cs="Times New Roman"/>
          <w:sz w:val="28"/>
          <w:szCs w:val="28"/>
        </w:rPr>
        <w:t>госуда́рственный</w:t>
      </w:r>
      <w:proofErr w:type="spellEnd"/>
      <w:r w:rsidRPr="00F747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47C9">
        <w:rPr>
          <w:rFonts w:ascii="Times New Roman" w:hAnsi="Times New Roman" w:cs="Times New Roman"/>
          <w:sz w:val="28"/>
          <w:szCs w:val="28"/>
        </w:rPr>
        <w:t>университе́т</w:t>
      </w:r>
      <w:proofErr w:type="spellEnd"/>
      <w:r w:rsidRPr="00F747C9">
        <w:rPr>
          <w:rFonts w:ascii="Times New Roman" w:hAnsi="Times New Roman" w:cs="Times New Roman"/>
          <w:sz w:val="28"/>
          <w:szCs w:val="28"/>
        </w:rPr>
        <w:t xml:space="preserve"> им. А. Г. и Н. Г. Столетовых (</w:t>
      </w:r>
      <w:proofErr w:type="spellStart"/>
      <w:r w:rsidRPr="00F747C9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F747C9">
        <w:rPr>
          <w:rFonts w:ascii="Times New Roman" w:hAnsi="Times New Roman" w:cs="Times New Roman"/>
          <w:sz w:val="28"/>
          <w:szCs w:val="28"/>
        </w:rPr>
        <w:t>) — высшее учебное заведение стал одним из регион</w:t>
      </w:r>
      <w:r>
        <w:rPr>
          <w:rFonts w:ascii="Times New Roman" w:hAnsi="Times New Roman" w:cs="Times New Roman"/>
          <w:sz w:val="28"/>
          <w:szCs w:val="28"/>
        </w:rPr>
        <w:t>альных опорных университетов.</w:t>
      </w:r>
    </w:p>
    <w:p w:rsidR="00F747C9" w:rsidRPr="00F747C9" w:rsidRDefault="00F747C9" w:rsidP="003B64CC">
      <w:pPr>
        <w:spacing w:before="120"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7C9">
        <w:rPr>
          <w:rFonts w:ascii="Times New Roman" w:hAnsi="Times New Roman" w:cs="Times New Roman"/>
          <w:sz w:val="28"/>
          <w:szCs w:val="28"/>
        </w:rPr>
        <w:t xml:space="preserve">На территории Владимирской области функционируют филиалы </w:t>
      </w:r>
      <w:proofErr w:type="spellStart"/>
      <w:r w:rsidRPr="00F747C9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F747C9">
        <w:rPr>
          <w:rFonts w:ascii="Times New Roman" w:hAnsi="Times New Roman" w:cs="Times New Roman"/>
          <w:sz w:val="28"/>
          <w:szCs w:val="28"/>
        </w:rPr>
        <w:t>:</w:t>
      </w:r>
    </w:p>
    <w:p w:rsidR="00F747C9" w:rsidRPr="00F747C9" w:rsidRDefault="00F747C9" w:rsidP="003B64CC">
      <w:pPr>
        <w:pStyle w:val="a4"/>
        <w:numPr>
          <w:ilvl w:val="0"/>
          <w:numId w:val="2"/>
        </w:num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7C9">
        <w:rPr>
          <w:rFonts w:ascii="Times New Roman" w:hAnsi="Times New Roman" w:cs="Times New Roman"/>
          <w:sz w:val="28"/>
          <w:szCs w:val="28"/>
        </w:rPr>
        <w:t>Муромский институт (филиал) ГОУ ВПО «Владимирский государственный университет».</w:t>
      </w:r>
    </w:p>
    <w:p w:rsidR="00C85123" w:rsidRPr="00F747C9" w:rsidRDefault="00F747C9" w:rsidP="003B64CC">
      <w:pPr>
        <w:pStyle w:val="a4"/>
        <w:numPr>
          <w:ilvl w:val="0"/>
          <w:numId w:val="2"/>
        </w:num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7C9">
        <w:rPr>
          <w:rFonts w:ascii="Times New Roman" w:hAnsi="Times New Roman" w:cs="Times New Roman"/>
          <w:sz w:val="28"/>
          <w:szCs w:val="28"/>
        </w:rPr>
        <w:t>Филиал Владимирского государственного университета в г. Гусь-Хрустальный.</w:t>
      </w:r>
    </w:p>
    <w:p w:rsidR="00857306" w:rsidRPr="00857306" w:rsidRDefault="00857306" w:rsidP="003B64CC">
      <w:pPr>
        <w:pStyle w:val="a5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857306">
        <w:rPr>
          <w:rFonts w:eastAsiaTheme="minorHAnsi"/>
          <w:sz w:val="28"/>
          <w:szCs w:val="28"/>
          <w:lang w:eastAsia="en-US"/>
        </w:rPr>
        <w:t>ВлГУ</w:t>
      </w:r>
      <w:proofErr w:type="spellEnd"/>
      <w:r w:rsidRPr="00857306">
        <w:rPr>
          <w:rFonts w:eastAsiaTheme="minorHAnsi"/>
          <w:sz w:val="28"/>
          <w:szCs w:val="28"/>
          <w:lang w:eastAsia="en-US"/>
        </w:rPr>
        <w:t xml:space="preserve"> – основной инициатор и интегратор научно-образовательных процессов на территории Владимирской области, формирующий региональный кадровый резерв и генерирующий инновации для приоритетных отраслей и сфер экономики региона.</w:t>
      </w:r>
      <w:bookmarkStart w:id="7" w:name="_GoBack"/>
      <w:bookmarkEnd w:id="7"/>
    </w:p>
    <w:p w:rsidR="00857306" w:rsidRDefault="00857306" w:rsidP="003B64CC">
      <w:pPr>
        <w:pStyle w:val="a5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7306">
        <w:rPr>
          <w:rFonts w:eastAsiaTheme="minorHAnsi"/>
          <w:sz w:val="28"/>
          <w:szCs w:val="28"/>
          <w:lang w:eastAsia="en-US"/>
        </w:rPr>
        <w:t xml:space="preserve">Работа по реализации образовательной политики проводится при активном взаимодействии с администрацией Владимирской области. </w:t>
      </w:r>
    </w:p>
    <w:p w:rsidR="00857306" w:rsidRDefault="00857306" w:rsidP="003B64CC">
      <w:pPr>
        <w:pStyle w:val="a5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57306">
        <w:rPr>
          <w:rFonts w:eastAsiaTheme="minorHAnsi"/>
          <w:sz w:val="28"/>
          <w:szCs w:val="28"/>
          <w:lang w:eastAsia="en-US"/>
        </w:rPr>
        <w:t xml:space="preserve">Институт повышения квалификации и переподготовки кадров </w:t>
      </w:r>
      <w:proofErr w:type="spellStart"/>
      <w:r w:rsidRPr="00857306">
        <w:rPr>
          <w:rFonts w:eastAsiaTheme="minorHAnsi"/>
          <w:sz w:val="28"/>
          <w:szCs w:val="28"/>
          <w:lang w:eastAsia="en-US"/>
        </w:rPr>
        <w:t>ВлГУ</w:t>
      </w:r>
      <w:proofErr w:type="spellEnd"/>
      <w:r w:rsidRPr="00857306">
        <w:rPr>
          <w:rFonts w:eastAsiaTheme="minorHAnsi"/>
          <w:sz w:val="28"/>
          <w:szCs w:val="28"/>
          <w:lang w:eastAsia="en-US"/>
        </w:rPr>
        <w:t xml:space="preserve"> проводит целевое повышение квалификации сотрудников предприятий региона и за его пределами.</w:t>
      </w:r>
    </w:p>
    <w:p w:rsidR="00857306" w:rsidRPr="00857306" w:rsidRDefault="00857306" w:rsidP="003B64CC">
      <w:pPr>
        <w:pStyle w:val="a5"/>
        <w:shd w:val="clear" w:color="auto" w:fill="FFFFFF"/>
        <w:spacing w:before="120" w:beforeAutospacing="0" w:after="0" w:afterAutospacing="0"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857306">
        <w:rPr>
          <w:rFonts w:eastAsiaTheme="minorHAnsi"/>
          <w:b/>
          <w:sz w:val="28"/>
          <w:szCs w:val="28"/>
          <w:lang w:eastAsia="en-US"/>
        </w:rPr>
        <w:t>Роль вуза в регионе.</w:t>
      </w:r>
    </w:p>
    <w:p w:rsidR="00287CBD" w:rsidRPr="00F747C9" w:rsidRDefault="00F747C9" w:rsidP="003B64CC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7C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онкурентная позиция в своем регионе, основные показатели</w:t>
      </w:r>
      <w:r w:rsidR="00287CBD" w:rsidRPr="00F747C9">
        <w:rPr>
          <w:rFonts w:ascii="Times New Roman" w:hAnsi="Times New Roman" w:cs="Times New Roman"/>
          <w:b/>
          <w:sz w:val="28"/>
          <w:szCs w:val="28"/>
        </w:rPr>
        <w:t xml:space="preserve"> работы (число студентов, динамика приема и выпуска, число сотрудников, места в рейтинге и т.п.)</w:t>
      </w:r>
    </w:p>
    <w:p w:rsidR="00F747C9" w:rsidRPr="00F747C9" w:rsidRDefault="00F747C9" w:rsidP="003B64CC">
      <w:pPr>
        <w:pStyle w:val="a4"/>
        <w:numPr>
          <w:ilvl w:val="0"/>
          <w:numId w:val="2"/>
        </w:num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7C9">
        <w:rPr>
          <w:rFonts w:ascii="Times New Roman" w:hAnsi="Times New Roman" w:cs="Times New Roman"/>
          <w:sz w:val="28"/>
          <w:szCs w:val="28"/>
        </w:rPr>
        <w:t>Реализация широкого спектра практико-ориентированных образовательных программ совместно с ведущими предприятиями региона, в том числе на специализированных учебно-производственных площадках;</w:t>
      </w:r>
    </w:p>
    <w:p w:rsidR="00F747C9" w:rsidRPr="00F747C9" w:rsidRDefault="00F747C9" w:rsidP="003B64CC">
      <w:pPr>
        <w:pStyle w:val="a4"/>
        <w:numPr>
          <w:ilvl w:val="0"/>
          <w:numId w:val="2"/>
        </w:num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7C9">
        <w:rPr>
          <w:rFonts w:ascii="Times New Roman" w:hAnsi="Times New Roman" w:cs="Times New Roman"/>
          <w:sz w:val="28"/>
          <w:szCs w:val="28"/>
        </w:rPr>
        <w:t>Развитая социальная инфраструктура университета (3 спортивных корпуса, 11 студенческих общежитий, санаторий-профилакторий, бассейн, загородный спортивно-оздоровительный лагерь, студия ГТО);</w:t>
      </w:r>
    </w:p>
    <w:p w:rsidR="00F747C9" w:rsidRPr="00F747C9" w:rsidRDefault="00F747C9" w:rsidP="003B64CC">
      <w:pPr>
        <w:pStyle w:val="a4"/>
        <w:numPr>
          <w:ilvl w:val="0"/>
          <w:numId w:val="2"/>
        </w:num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7C9">
        <w:rPr>
          <w:rFonts w:ascii="Times New Roman" w:hAnsi="Times New Roman" w:cs="Times New Roman"/>
          <w:sz w:val="28"/>
          <w:szCs w:val="28"/>
        </w:rPr>
        <w:t>Тесное сотрудничество с региональными и муниципальными органами власти, ключевыми предприятиями и организациями региона;</w:t>
      </w:r>
    </w:p>
    <w:p w:rsidR="00F747C9" w:rsidRPr="00F747C9" w:rsidRDefault="00F747C9" w:rsidP="003B64CC">
      <w:pPr>
        <w:pStyle w:val="a4"/>
        <w:numPr>
          <w:ilvl w:val="0"/>
          <w:numId w:val="2"/>
        </w:num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7C9">
        <w:rPr>
          <w:rFonts w:ascii="Times New Roman" w:hAnsi="Times New Roman" w:cs="Times New Roman"/>
          <w:sz w:val="28"/>
          <w:szCs w:val="28"/>
        </w:rPr>
        <w:t xml:space="preserve">Ведущие научные школы в области разработки интеллектуальных </w:t>
      </w:r>
      <w:proofErr w:type="spellStart"/>
      <w:r w:rsidRPr="00F747C9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F747C9">
        <w:rPr>
          <w:rFonts w:ascii="Times New Roman" w:hAnsi="Times New Roman" w:cs="Times New Roman"/>
          <w:sz w:val="28"/>
          <w:szCs w:val="28"/>
        </w:rPr>
        <w:t xml:space="preserve"> модульных систем, дифференциальных управлений, лазерной физики; лазерных, лазерно-информационных</w:t>
      </w:r>
      <w:r w:rsidR="00857306">
        <w:rPr>
          <w:rFonts w:ascii="Times New Roman" w:hAnsi="Times New Roman" w:cs="Times New Roman"/>
          <w:sz w:val="28"/>
          <w:szCs w:val="28"/>
        </w:rPr>
        <w:t xml:space="preserve"> </w:t>
      </w:r>
      <w:r w:rsidRPr="00F747C9">
        <w:rPr>
          <w:rFonts w:ascii="Times New Roman" w:hAnsi="Times New Roman" w:cs="Times New Roman"/>
          <w:sz w:val="28"/>
          <w:szCs w:val="28"/>
        </w:rPr>
        <w:t xml:space="preserve">и оптических технологий; микроэлектронного проектирования систем обработки информации для </w:t>
      </w:r>
      <w:r w:rsidRPr="00F747C9">
        <w:rPr>
          <w:rFonts w:ascii="Times New Roman" w:hAnsi="Times New Roman" w:cs="Times New Roman"/>
          <w:sz w:val="28"/>
          <w:szCs w:val="28"/>
        </w:rPr>
        <w:lastRenderedPageBreak/>
        <w:t>беспроводных технологий; магнитных материалов, мембранных технологий и др.</w:t>
      </w:r>
    </w:p>
    <w:p w:rsidR="00857306" w:rsidRPr="00857306" w:rsidRDefault="00857306" w:rsidP="003B64CC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7306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857306">
        <w:rPr>
          <w:rFonts w:ascii="Times New Roman" w:hAnsi="Times New Roman" w:cs="Times New Roman"/>
          <w:sz w:val="28"/>
          <w:szCs w:val="28"/>
        </w:rPr>
        <w:t xml:space="preserve"> активно сотрудничает с крупнейшими предприятиями и организациями области, создавая совместные с работодателями учебно-производственные площадки. В настоящее время целевая подготовка специалистов проходит на 37 базовых кафедрах на ведущих предприятиях и организациях региона. </w:t>
      </w:r>
    </w:p>
    <w:p w:rsidR="00F747C9" w:rsidRPr="00857306" w:rsidRDefault="00857306" w:rsidP="00E5573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6D3F94" wp14:editId="05D3C505">
            <wp:extent cx="6212115" cy="454049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342" t="23375" r="26563" b="19327"/>
                    <a:stretch/>
                  </pic:blipFill>
                  <pic:spPr bwMode="auto">
                    <a:xfrm>
                      <a:off x="0" y="0"/>
                      <a:ext cx="6253161" cy="4570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7306" w:rsidRPr="00857306" w:rsidRDefault="00857306" w:rsidP="003B64CC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06">
        <w:rPr>
          <w:rFonts w:ascii="Times New Roman" w:hAnsi="Times New Roman" w:cs="Times New Roman"/>
          <w:sz w:val="28"/>
          <w:szCs w:val="28"/>
        </w:rPr>
        <w:t xml:space="preserve">Обеспечение образовательного процесса осуществляется научно-педагогическими работниками (НПР) общей численностью 922 человека, имеющих трудовые отношения с </w:t>
      </w:r>
      <w:proofErr w:type="spellStart"/>
      <w:r w:rsidRPr="00857306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857306">
        <w:rPr>
          <w:rFonts w:ascii="Times New Roman" w:hAnsi="Times New Roman" w:cs="Times New Roman"/>
          <w:sz w:val="28"/>
          <w:szCs w:val="28"/>
        </w:rPr>
        <w:t>, из которых 117 человек имеют ученую степень доктора наук (12,68% от общего состава НПР) и 531 – кандидата наук (57,6% от общего состава НПР).</w:t>
      </w:r>
    </w:p>
    <w:p w:rsidR="00287CBD" w:rsidRPr="00857306" w:rsidRDefault="00287CBD" w:rsidP="003B64CC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306">
        <w:rPr>
          <w:rFonts w:ascii="Times New Roman" w:hAnsi="Times New Roman" w:cs="Times New Roman"/>
          <w:b/>
          <w:sz w:val="28"/>
          <w:szCs w:val="28"/>
        </w:rPr>
        <w:t>Описание других игроков рынка, их преимуществ и недостатков по сравнению с организацией</w:t>
      </w:r>
    </w:p>
    <w:p w:rsidR="003B64CC" w:rsidRDefault="00F45E66" w:rsidP="003B64CC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306">
        <w:rPr>
          <w:rFonts w:ascii="Times New Roman" w:hAnsi="Times New Roman" w:cs="Times New Roman"/>
          <w:sz w:val="28"/>
          <w:szCs w:val="28"/>
        </w:rPr>
        <w:t xml:space="preserve">В целом образовательная подготовка </w:t>
      </w:r>
      <w:proofErr w:type="spellStart"/>
      <w:r w:rsidRPr="00857306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857306">
        <w:rPr>
          <w:rFonts w:ascii="Times New Roman" w:hAnsi="Times New Roman" w:cs="Times New Roman"/>
          <w:sz w:val="28"/>
          <w:szCs w:val="28"/>
        </w:rPr>
        <w:t xml:space="preserve"> охватывает более 60% всех программ высшего образования, реализуемых во Владимирской области. Выпускники </w:t>
      </w:r>
      <w:proofErr w:type="spellStart"/>
      <w:r w:rsidRPr="00857306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857306">
        <w:rPr>
          <w:rFonts w:ascii="Times New Roman" w:hAnsi="Times New Roman" w:cs="Times New Roman"/>
          <w:sz w:val="28"/>
          <w:szCs w:val="28"/>
        </w:rPr>
        <w:t xml:space="preserve"> работают на ведущих предприятиях города Владимира и области.</w:t>
      </w:r>
    </w:p>
    <w:p w:rsidR="00F45E66" w:rsidRDefault="00F45E66" w:rsidP="00F45E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123" w:rsidRPr="00961A76" w:rsidRDefault="00DE1531" w:rsidP="005475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1A76">
        <w:rPr>
          <w:rFonts w:ascii="Times New Roman" w:hAnsi="Times New Roman" w:cs="Times New Roman"/>
          <w:sz w:val="24"/>
          <w:szCs w:val="24"/>
        </w:rPr>
        <w:t>Таблица</w:t>
      </w:r>
      <w:r w:rsidR="003B64CC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3B64CC">
        <w:rPr>
          <w:rFonts w:ascii="Times New Roman" w:hAnsi="Times New Roman" w:cs="Times New Roman"/>
          <w:sz w:val="24"/>
          <w:szCs w:val="24"/>
        </w:rPr>
        <w:t xml:space="preserve">2 </w:t>
      </w:r>
      <w:r w:rsidRPr="00961A7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1A76">
        <w:rPr>
          <w:rFonts w:ascii="Times New Roman" w:hAnsi="Times New Roman" w:cs="Times New Roman"/>
          <w:sz w:val="24"/>
          <w:szCs w:val="24"/>
        </w:rPr>
        <w:t xml:space="preserve"> Количество образовательных программ высшего образования </w:t>
      </w:r>
      <w:proofErr w:type="spellStart"/>
      <w:r w:rsidRPr="00961A76">
        <w:rPr>
          <w:rFonts w:ascii="Times New Roman" w:hAnsi="Times New Roman" w:cs="Times New Roman"/>
          <w:sz w:val="24"/>
          <w:szCs w:val="24"/>
        </w:rPr>
        <w:t>ВлГУ</w:t>
      </w:r>
      <w:proofErr w:type="spellEnd"/>
      <w:r w:rsidRPr="00961A76">
        <w:rPr>
          <w:rFonts w:ascii="Times New Roman" w:hAnsi="Times New Roman" w:cs="Times New Roman"/>
          <w:sz w:val="24"/>
          <w:szCs w:val="24"/>
        </w:rPr>
        <w:t xml:space="preserve"> в общем количестве программ высшего образования, реализуемых основными вузами региона (по группам направлений подготовки)</w:t>
      </w:r>
    </w:p>
    <w:p w:rsidR="00C85123" w:rsidRDefault="00961A76" w:rsidP="00F45E6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E96C89A" wp14:editId="7B12473C">
            <wp:extent cx="6042748" cy="284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984" t="47910" r="28211" b="15906"/>
                    <a:stretch/>
                  </pic:blipFill>
                  <pic:spPr bwMode="auto">
                    <a:xfrm>
                      <a:off x="0" y="0"/>
                      <a:ext cx="6089036" cy="2866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5E66" w:rsidRDefault="00F45E66" w:rsidP="005475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4CC" w:rsidRDefault="00961A76" w:rsidP="003B64CC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76">
        <w:rPr>
          <w:rFonts w:ascii="Times New Roman" w:hAnsi="Times New Roman" w:cs="Times New Roman"/>
          <w:sz w:val="28"/>
          <w:szCs w:val="28"/>
        </w:rPr>
        <w:t>Как видно из таблицы</w:t>
      </w:r>
      <w:r w:rsidR="003B64CC">
        <w:rPr>
          <w:rFonts w:ascii="Times New Roman" w:hAnsi="Times New Roman" w:cs="Times New Roman"/>
          <w:sz w:val="28"/>
          <w:szCs w:val="28"/>
        </w:rPr>
        <w:t>1.2</w:t>
      </w:r>
      <w:r w:rsidRPr="00961A76">
        <w:rPr>
          <w:rFonts w:ascii="Times New Roman" w:hAnsi="Times New Roman" w:cs="Times New Roman"/>
          <w:sz w:val="28"/>
          <w:szCs w:val="28"/>
        </w:rPr>
        <w:t>, наиболее конкурентная среда</w:t>
      </w:r>
      <w:r>
        <w:rPr>
          <w:rFonts w:ascii="Times New Roman" w:hAnsi="Times New Roman" w:cs="Times New Roman"/>
          <w:sz w:val="28"/>
          <w:szCs w:val="28"/>
        </w:rPr>
        <w:t xml:space="preserve"> в регионе присутствует в сфере </w:t>
      </w:r>
      <w:r w:rsidRPr="00961A76">
        <w:rPr>
          <w:rFonts w:ascii="Times New Roman" w:hAnsi="Times New Roman" w:cs="Times New Roman"/>
          <w:sz w:val="28"/>
          <w:szCs w:val="28"/>
        </w:rPr>
        <w:t>«Экономика и управление». По остальным направле</w:t>
      </w:r>
      <w:r>
        <w:rPr>
          <w:rFonts w:ascii="Times New Roman" w:hAnsi="Times New Roman" w:cs="Times New Roman"/>
          <w:sz w:val="28"/>
          <w:szCs w:val="28"/>
        </w:rPr>
        <w:t xml:space="preserve">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удерживает лидирующие </w:t>
      </w:r>
      <w:r w:rsidR="003B64CC">
        <w:rPr>
          <w:rFonts w:ascii="Times New Roman" w:hAnsi="Times New Roman" w:cs="Times New Roman"/>
          <w:sz w:val="28"/>
          <w:szCs w:val="28"/>
        </w:rPr>
        <w:t>позиции.</w:t>
      </w:r>
    </w:p>
    <w:p w:rsidR="00F45E66" w:rsidRDefault="003B64CC" w:rsidP="003B64CC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85621" w:rsidRPr="00285621">
        <w:rPr>
          <w:rFonts w:ascii="Times New Roman" w:hAnsi="Times New Roman" w:cs="Times New Roman"/>
          <w:sz w:val="28"/>
          <w:szCs w:val="28"/>
        </w:rPr>
        <w:t xml:space="preserve">егиональный рынок образовательных услуг в настоящее время представлен следующими характеристиками: </w:t>
      </w:r>
    </w:p>
    <w:p w:rsidR="003B64CC" w:rsidRDefault="00285621" w:rsidP="003B64CC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21">
        <w:rPr>
          <w:rFonts w:ascii="Times New Roman" w:hAnsi="Times New Roman" w:cs="Times New Roman"/>
          <w:sz w:val="28"/>
          <w:szCs w:val="28"/>
        </w:rPr>
        <w:t xml:space="preserve">А. Спрос на оказание образовательных услуг среди абитуриентов сориентирован на общую тенденцию получения образования по УГСН «Юриспруденция» (незначительная доля бюджетных мест) и «Экономика и управление» (незначительная доля бюджетных мест), также востребованными направлениями подготовки в университете являются «Информационная безопасность», «Информационно-аналитические системы безопасности», «Информационные системы и технологии», по которым осуществляется бюджетный набор абитуриентов, а также направления «Педагогического образования» (25% от всего бюджетного набора). </w:t>
      </w:r>
    </w:p>
    <w:p w:rsidR="00F45E66" w:rsidRDefault="00285621" w:rsidP="003B64CC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21">
        <w:rPr>
          <w:rFonts w:ascii="Times New Roman" w:hAnsi="Times New Roman" w:cs="Times New Roman"/>
          <w:sz w:val="28"/>
          <w:szCs w:val="28"/>
        </w:rPr>
        <w:t xml:space="preserve">При этом остро востребованными направлениями подготовки в регионе, необходимыми ключевым работодателям (сфере машиностроения, ОПК, образовательной системе), являются «Автоматизация технологических процессов и производств», «Конструкторско- технологическое обеспечение машиностроительных производств», «Конструирование и технология электронных средств», «Материаловедение и технология материалов», </w:t>
      </w:r>
      <w:r w:rsidRPr="00285621">
        <w:rPr>
          <w:rFonts w:ascii="Times New Roman" w:hAnsi="Times New Roman" w:cs="Times New Roman"/>
          <w:sz w:val="28"/>
          <w:szCs w:val="28"/>
        </w:rPr>
        <w:lastRenderedPageBreak/>
        <w:t xml:space="preserve">«Продукты питания из растительного сырья», обучение IT-технологиям и все направления «Педагогического образования». </w:t>
      </w:r>
    </w:p>
    <w:p w:rsidR="00F45E66" w:rsidRDefault="00285621" w:rsidP="003B64CC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21">
        <w:rPr>
          <w:rFonts w:ascii="Times New Roman" w:hAnsi="Times New Roman" w:cs="Times New Roman"/>
          <w:sz w:val="28"/>
          <w:szCs w:val="28"/>
        </w:rPr>
        <w:t xml:space="preserve">Б. Основными конкурентами </w:t>
      </w:r>
      <w:proofErr w:type="spellStart"/>
      <w:r w:rsidRPr="00285621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285621">
        <w:rPr>
          <w:rFonts w:ascii="Times New Roman" w:hAnsi="Times New Roman" w:cs="Times New Roman"/>
          <w:sz w:val="28"/>
          <w:szCs w:val="28"/>
        </w:rPr>
        <w:t xml:space="preserve"> в образовательной деятельности выступают владимирские филиалы </w:t>
      </w:r>
      <w:proofErr w:type="spellStart"/>
      <w:r w:rsidRPr="00285621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285621">
        <w:rPr>
          <w:rFonts w:ascii="Times New Roman" w:hAnsi="Times New Roman" w:cs="Times New Roman"/>
          <w:sz w:val="28"/>
          <w:szCs w:val="28"/>
        </w:rPr>
        <w:t xml:space="preserve"> при Президенте РФ и </w:t>
      </w:r>
      <w:proofErr w:type="spellStart"/>
      <w:r w:rsidRPr="00285621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285621">
        <w:rPr>
          <w:rFonts w:ascii="Times New Roman" w:hAnsi="Times New Roman" w:cs="Times New Roman"/>
          <w:sz w:val="28"/>
          <w:szCs w:val="28"/>
        </w:rPr>
        <w:t xml:space="preserve"> при Правительстве РФ, которые преимущественно осуществляют подготовку по УГСН «Юриспруденция» и «Экономика и управление» и не специализируются на подготовке </w:t>
      </w:r>
      <w:proofErr w:type="spellStart"/>
      <w:r w:rsidRPr="00285621">
        <w:rPr>
          <w:rFonts w:ascii="Times New Roman" w:hAnsi="Times New Roman" w:cs="Times New Roman"/>
          <w:sz w:val="28"/>
          <w:szCs w:val="28"/>
        </w:rPr>
        <w:t>высоковостребованных</w:t>
      </w:r>
      <w:proofErr w:type="spellEnd"/>
      <w:r w:rsidRPr="00285621">
        <w:rPr>
          <w:rFonts w:ascii="Times New Roman" w:hAnsi="Times New Roman" w:cs="Times New Roman"/>
          <w:sz w:val="28"/>
          <w:szCs w:val="28"/>
        </w:rPr>
        <w:t xml:space="preserve"> кадров в сфере промышленности. </w:t>
      </w:r>
    </w:p>
    <w:p w:rsidR="00F45E66" w:rsidRDefault="00285621" w:rsidP="003B64CC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21">
        <w:rPr>
          <w:rFonts w:ascii="Times New Roman" w:hAnsi="Times New Roman" w:cs="Times New Roman"/>
          <w:sz w:val="28"/>
          <w:szCs w:val="28"/>
        </w:rPr>
        <w:t xml:space="preserve">В. Основные партнеры </w:t>
      </w:r>
      <w:proofErr w:type="spellStart"/>
      <w:r w:rsidRPr="00285621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285621">
        <w:rPr>
          <w:rFonts w:ascii="Times New Roman" w:hAnsi="Times New Roman" w:cs="Times New Roman"/>
          <w:sz w:val="28"/>
          <w:szCs w:val="28"/>
        </w:rPr>
        <w:t xml:space="preserve"> в области развития образовательной деятельности: администрация Владимирской области, Департамент образования администрации Владимирской области, Управление образования администрации г. Владимира, Российская академия образования, Санкт-Петербургский государственный университет, Российский государственный университет туризма и сервиса, Российский государственный педагогический университет им. А.И. Герцена – работают с университетом на основе долгосрочных договоров о сотрудничестве (совместное проведение регионального конкурса «Юные техники и изобретатели», направленного на поддержку талантливых школьников; совместная реализация программ повышения квалификации для работников региональной системы образования; совместное проведение молодежного образовательного форума «Территория смыслов на </w:t>
      </w:r>
      <w:proofErr w:type="spellStart"/>
      <w:r w:rsidRPr="00285621">
        <w:rPr>
          <w:rFonts w:ascii="Times New Roman" w:hAnsi="Times New Roman" w:cs="Times New Roman"/>
          <w:sz w:val="28"/>
          <w:szCs w:val="28"/>
        </w:rPr>
        <w:t>Клязьме</w:t>
      </w:r>
      <w:proofErr w:type="spellEnd"/>
      <w:r w:rsidRPr="00285621">
        <w:rPr>
          <w:rFonts w:ascii="Times New Roman" w:hAnsi="Times New Roman" w:cs="Times New Roman"/>
          <w:sz w:val="28"/>
          <w:szCs w:val="28"/>
        </w:rPr>
        <w:t xml:space="preserve">» и др.). </w:t>
      </w:r>
    </w:p>
    <w:p w:rsidR="003B64CC" w:rsidRDefault="00285621" w:rsidP="003B64CC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21">
        <w:rPr>
          <w:rFonts w:ascii="Times New Roman" w:hAnsi="Times New Roman" w:cs="Times New Roman"/>
          <w:sz w:val="28"/>
          <w:szCs w:val="28"/>
        </w:rPr>
        <w:t>Одним из продуктивных современных форматов взаимодействия с ведущими вузами РФ (РГГУ) является реализация сетевой программы магистратуры по направлению «Педагогическое образование» (магистерская программа «Региональный культурно-познавательный туризм»).</w:t>
      </w:r>
    </w:p>
    <w:p w:rsidR="003B64CC" w:rsidRDefault="003B6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5123" w:rsidRDefault="00C85123" w:rsidP="003B64CC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CBD" w:rsidRPr="00961A76" w:rsidRDefault="00287CBD" w:rsidP="0054751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8" w:name="OLE_LINK22"/>
      <w:r w:rsidRPr="00961A76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Часть 2: Описание конкретного </w:t>
      </w:r>
      <w:r w:rsidR="003B64CC">
        <w:rPr>
          <w:rFonts w:ascii="Times New Roman" w:hAnsi="Times New Roman" w:cs="Times New Roman"/>
          <w:b/>
          <w:sz w:val="28"/>
          <w:szCs w:val="28"/>
          <w:u w:val="single"/>
        </w:rPr>
        <w:t>проекта</w:t>
      </w:r>
      <w:r w:rsidR="003B64CC" w:rsidRPr="003B64C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B64CC">
        <w:rPr>
          <w:rFonts w:ascii="Times New Roman" w:hAnsi="Times New Roman" w:cs="Times New Roman"/>
          <w:b/>
          <w:sz w:val="28"/>
          <w:szCs w:val="28"/>
          <w:u w:val="single"/>
        </w:rPr>
        <w:t>Университета, представленного в</w:t>
      </w:r>
      <w:r w:rsidRPr="00961A7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кейс</w:t>
      </w:r>
      <w:r w:rsidR="003B64CC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F45E6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287CBD" w:rsidRDefault="00287CBD" w:rsidP="0054751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OLE_LINK1"/>
      <w:bookmarkStart w:id="10" w:name="OLE_LINK2"/>
      <w:bookmarkStart w:id="11" w:name="OLE_LINK3"/>
      <w:bookmarkEnd w:id="8"/>
      <w:r w:rsidRPr="00285621">
        <w:rPr>
          <w:rFonts w:ascii="Times New Roman" w:hAnsi="Times New Roman" w:cs="Times New Roman"/>
          <w:b/>
          <w:sz w:val="28"/>
          <w:szCs w:val="28"/>
        </w:rPr>
        <w:t xml:space="preserve">Описание </w:t>
      </w:r>
      <w:r w:rsidR="003B64CC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285621">
        <w:rPr>
          <w:rFonts w:ascii="Times New Roman" w:hAnsi="Times New Roman" w:cs="Times New Roman"/>
          <w:b/>
          <w:sz w:val="28"/>
          <w:szCs w:val="28"/>
        </w:rPr>
        <w:t>, динамика</w:t>
      </w:r>
      <w:r w:rsidR="003B64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B64CC">
        <w:rPr>
          <w:rFonts w:ascii="Times New Roman" w:hAnsi="Times New Roman" w:cs="Times New Roman"/>
          <w:b/>
          <w:sz w:val="28"/>
          <w:szCs w:val="28"/>
        </w:rPr>
        <w:t xml:space="preserve">его </w:t>
      </w:r>
      <w:r w:rsidRPr="00285621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proofErr w:type="gramEnd"/>
      <w:r w:rsidR="003B64CC">
        <w:rPr>
          <w:rFonts w:ascii="Times New Roman" w:hAnsi="Times New Roman" w:cs="Times New Roman"/>
          <w:b/>
          <w:sz w:val="28"/>
          <w:szCs w:val="28"/>
        </w:rPr>
        <w:t>, организация управления</w:t>
      </w:r>
      <w:r w:rsidR="00961A76" w:rsidRPr="00285621">
        <w:rPr>
          <w:rFonts w:ascii="Times New Roman" w:hAnsi="Times New Roman" w:cs="Times New Roman"/>
          <w:b/>
          <w:sz w:val="28"/>
          <w:szCs w:val="28"/>
        </w:rPr>
        <w:t>.</w:t>
      </w:r>
    </w:p>
    <w:p w:rsidR="003B64CC" w:rsidRPr="003B64CC" w:rsidRDefault="003B64CC" w:rsidP="003B64C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4CC">
        <w:rPr>
          <w:rFonts w:ascii="Times New Roman" w:hAnsi="Times New Roman" w:cs="Times New Roman"/>
          <w:b/>
          <w:sz w:val="28"/>
          <w:szCs w:val="28"/>
        </w:rPr>
        <w:t>Общая информация о проекте</w:t>
      </w:r>
    </w:p>
    <w:tbl>
      <w:tblPr>
        <w:tblStyle w:val="a7"/>
        <w:tblW w:w="9380" w:type="dxa"/>
        <w:tblInd w:w="113" w:type="dxa"/>
        <w:tblLook w:val="04A0" w:firstRow="1" w:lastRow="0" w:firstColumn="1" w:lastColumn="0" w:noHBand="0" w:noVBand="1"/>
      </w:tblPr>
      <w:tblGrid>
        <w:gridCol w:w="2009"/>
        <w:gridCol w:w="7371"/>
      </w:tblGrid>
      <w:tr w:rsidR="009E6FEB" w:rsidRPr="009E6FEB" w:rsidTr="009E6FEB">
        <w:trPr>
          <w:trHeight w:val="57"/>
        </w:trPr>
        <w:tc>
          <w:tcPr>
            <w:tcW w:w="2009" w:type="dxa"/>
            <w:hideMark/>
          </w:tcPr>
          <w:p w:rsidR="009E6FEB" w:rsidRPr="009E6FEB" w:rsidRDefault="009E6FEB" w:rsidP="009E6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Название (полное и краткое)</w:t>
            </w:r>
          </w:p>
        </w:tc>
        <w:tc>
          <w:tcPr>
            <w:tcW w:w="7371" w:type="dxa"/>
            <w:hideMark/>
          </w:tcPr>
          <w:p w:rsidR="009E6FEB" w:rsidRPr="009E6FEB" w:rsidRDefault="009E6FEB" w:rsidP="009E6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r w:rsidRPr="009E6F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Системное формирование качественного состава абитуриентов, их профессиональная ориентация и привлечение талантливой молодежи / Привлечение талантливой молодежи</w:t>
            </w:r>
          </w:p>
        </w:tc>
      </w:tr>
      <w:tr w:rsidR="009E6FEB" w:rsidRPr="009E6FEB" w:rsidTr="009E6FEB">
        <w:trPr>
          <w:trHeight w:val="57"/>
        </w:trPr>
        <w:tc>
          <w:tcPr>
            <w:tcW w:w="2009" w:type="dxa"/>
            <w:hideMark/>
          </w:tcPr>
          <w:p w:rsidR="009E6FEB" w:rsidRPr="009E6FEB" w:rsidRDefault="009E6FEB" w:rsidP="009E6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/ показатель</w:t>
            </w:r>
          </w:p>
        </w:tc>
        <w:tc>
          <w:tcPr>
            <w:tcW w:w="7371" w:type="dxa"/>
            <w:hideMark/>
          </w:tcPr>
          <w:p w:rsidR="009E6FEB" w:rsidRPr="009E6FEB" w:rsidRDefault="009E6FEB" w:rsidP="009E6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Рост объемов доходов из всех источников </w:t>
            </w:r>
            <w:proofErr w:type="gramStart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путем  увеличения</w:t>
            </w:r>
            <w:proofErr w:type="gramEnd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поступающих в вуз абитуриентов. </w:t>
            </w:r>
          </w:p>
          <w:p w:rsidR="009E6FEB" w:rsidRPr="009E6FEB" w:rsidRDefault="009E6FEB" w:rsidP="009E6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В общей сумме доходов </w:t>
            </w:r>
            <w:proofErr w:type="spellStart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 удельный вес доходов от образовательной деятельности с внебюджетным финансированием составляет 69,2 %. Рост числа абитуриентов на 10% даст прирост доходов на 12 % и составит </w:t>
            </w:r>
            <w:proofErr w:type="gramStart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69  млн.</w:t>
            </w:r>
            <w:proofErr w:type="gramEnd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 руб.  Кроме того произойдет повышение эффективности использования средств за счет комплектования эффективных студенческих групп.</w:t>
            </w:r>
          </w:p>
        </w:tc>
      </w:tr>
      <w:tr w:rsidR="009E6FEB" w:rsidRPr="009E6FEB" w:rsidTr="009E6FEB">
        <w:trPr>
          <w:trHeight w:val="57"/>
        </w:trPr>
        <w:tc>
          <w:tcPr>
            <w:tcW w:w="2009" w:type="dxa"/>
            <w:hideMark/>
          </w:tcPr>
          <w:p w:rsidR="009E6FEB" w:rsidRPr="009E6FEB" w:rsidRDefault="009E6FEB" w:rsidP="009E6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Цели проекта</w:t>
            </w:r>
          </w:p>
        </w:tc>
        <w:tc>
          <w:tcPr>
            <w:tcW w:w="7371" w:type="dxa"/>
            <w:hideMark/>
          </w:tcPr>
          <w:p w:rsidR="009E6FEB" w:rsidRPr="009E6FEB" w:rsidRDefault="009E6FEB" w:rsidP="009E6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Цель - создание в опорном вузе условий для привлечения талантливой молодежи, ее профессиональной ориентации и повышения привлекательности программ подготовки для абитуриентов, выбирающих образование в </w:t>
            </w:r>
            <w:proofErr w:type="spellStart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основу для успешного личностного и социального развития; повышение конкурентоспособности и расширение экспорта образовательных услуг, обеспечивающих повышение статуса университета в международном образовательном пространстве; развитие возможностей для дальнейшего интенсивного развития </w:t>
            </w:r>
            <w:proofErr w:type="spellStart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 как международного центра образования и науки, отличающегося академической мобильностью.</w:t>
            </w:r>
          </w:p>
        </w:tc>
      </w:tr>
      <w:tr w:rsidR="009E6FEB" w:rsidRPr="009E6FEB" w:rsidTr="009E6FEB">
        <w:trPr>
          <w:trHeight w:val="57"/>
        </w:trPr>
        <w:tc>
          <w:tcPr>
            <w:tcW w:w="2009" w:type="dxa"/>
            <w:hideMark/>
          </w:tcPr>
          <w:p w:rsidR="009E6FEB" w:rsidRPr="009E6FEB" w:rsidRDefault="009E6FEB" w:rsidP="009E6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/ </w:t>
            </w:r>
            <w:r w:rsidRPr="009E6FEB">
              <w:rPr>
                <w:rFonts w:ascii="Times New Roman" w:hAnsi="Times New Roman" w:cs="Times New Roman"/>
                <w:sz w:val="24"/>
                <w:szCs w:val="24"/>
              </w:rPr>
              <w:br/>
              <w:t>Продукт</w:t>
            </w:r>
          </w:p>
        </w:tc>
        <w:tc>
          <w:tcPr>
            <w:tcW w:w="7371" w:type="dxa"/>
            <w:hideMark/>
          </w:tcPr>
          <w:p w:rsidR="009E6FEB" w:rsidRPr="009E6FEB" w:rsidRDefault="009E6FEB" w:rsidP="009E6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Основной конечный результат – рост числа абитуриентов в следующем учебном году на 10% с повышением качества их подготовки и наращивание потенциала дальнейшего непрерывного роста числа абитуриентов путем продолжения использования наработанных механизмов и практик.</w:t>
            </w:r>
          </w:p>
        </w:tc>
      </w:tr>
      <w:tr w:rsidR="009E6FEB" w:rsidRPr="009E6FEB" w:rsidTr="009E6FEB">
        <w:trPr>
          <w:trHeight w:val="57"/>
        </w:trPr>
        <w:tc>
          <w:tcPr>
            <w:tcW w:w="2009" w:type="dxa"/>
            <w:hideMark/>
          </w:tcPr>
          <w:p w:rsidR="009E6FEB" w:rsidRPr="009E6FEB" w:rsidRDefault="009E6FEB" w:rsidP="009E6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Потребители результата / «продукта»</w:t>
            </w:r>
          </w:p>
        </w:tc>
        <w:tc>
          <w:tcPr>
            <w:tcW w:w="7371" w:type="dxa"/>
            <w:hideMark/>
          </w:tcPr>
          <w:p w:rsidR="009E6FEB" w:rsidRPr="009E6FEB" w:rsidRDefault="009E6FEB" w:rsidP="009E6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Потребителями продукта проекта являются:</w:t>
            </w:r>
          </w:p>
          <w:p w:rsidR="009E6FEB" w:rsidRPr="009E6FEB" w:rsidRDefault="009E6FEB" w:rsidP="009E6FEB">
            <w:pPr>
              <w:numPr>
                <w:ilvl w:val="0"/>
                <w:numId w:val="6"/>
              </w:num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Приемная комиссия университета</w:t>
            </w:r>
          </w:p>
          <w:p w:rsidR="009E6FEB" w:rsidRPr="009E6FEB" w:rsidRDefault="009E6FEB" w:rsidP="009E6FEB">
            <w:pPr>
              <w:numPr>
                <w:ilvl w:val="0"/>
                <w:numId w:val="6"/>
              </w:num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Учебное управление университета</w:t>
            </w:r>
          </w:p>
          <w:p w:rsidR="009E6FEB" w:rsidRPr="009E6FEB" w:rsidRDefault="009E6FEB" w:rsidP="009E6FEB">
            <w:pPr>
              <w:numPr>
                <w:ilvl w:val="0"/>
                <w:numId w:val="6"/>
              </w:num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Институты университета</w:t>
            </w:r>
          </w:p>
          <w:p w:rsidR="009E6FEB" w:rsidRPr="009E6FEB" w:rsidRDefault="009E6FEB" w:rsidP="009E6FEB">
            <w:pPr>
              <w:numPr>
                <w:ilvl w:val="0"/>
                <w:numId w:val="6"/>
              </w:numPr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Кафедры университета.</w:t>
            </w:r>
          </w:p>
        </w:tc>
      </w:tr>
      <w:tr w:rsidR="009E6FEB" w:rsidRPr="009E6FEB" w:rsidTr="009E6FEB">
        <w:trPr>
          <w:trHeight w:val="57"/>
        </w:trPr>
        <w:tc>
          <w:tcPr>
            <w:tcW w:w="2009" w:type="dxa"/>
            <w:hideMark/>
          </w:tcPr>
          <w:p w:rsidR="009E6FEB" w:rsidRPr="009E6FEB" w:rsidRDefault="009E6FEB" w:rsidP="009E6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7371" w:type="dxa"/>
            <w:hideMark/>
          </w:tcPr>
          <w:p w:rsidR="009E6FEB" w:rsidRPr="009E6FEB" w:rsidRDefault="009E6FEB" w:rsidP="009E6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Субсидия, тыс. руб.: 2017 – 390; 2018 – 3375; 2019 – 4500.</w:t>
            </w:r>
          </w:p>
          <w:p w:rsidR="009E6FEB" w:rsidRPr="009E6FEB" w:rsidRDefault="009E6FEB" w:rsidP="009E6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Софинансирование, тыс. руб.: 2017 – 400; 2018 – 900; 2019 – 900.</w:t>
            </w:r>
          </w:p>
        </w:tc>
      </w:tr>
      <w:tr w:rsidR="009E6FEB" w:rsidRPr="009E6FEB" w:rsidTr="009E6FEB">
        <w:trPr>
          <w:trHeight w:val="57"/>
        </w:trPr>
        <w:tc>
          <w:tcPr>
            <w:tcW w:w="2009" w:type="dxa"/>
            <w:hideMark/>
          </w:tcPr>
          <w:p w:rsidR="009E6FEB" w:rsidRPr="009E6FEB" w:rsidRDefault="009E6FEB" w:rsidP="009E6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7371" w:type="dxa"/>
            <w:hideMark/>
          </w:tcPr>
          <w:p w:rsidR="009E6FEB" w:rsidRPr="009E6FEB" w:rsidRDefault="009E6FEB" w:rsidP="009E6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01.10.17 - 31.12.19</w:t>
            </w:r>
          </w:p>
        </w:tc>
      </w:tr>
      <w:tr w:rsidR="009E6FEB" w:rsidRPr="009E6FEB" w:rsidTr="009E6FEB">
        <w:trPr>
          <w:trHeight w:val="57"/>
        </w:trPr>
        <w:tc>
          <w:tcPr>
            <w:tcW w:w="2009" w:type="dxa"/>
            <w:hideMark/>
          </w:tcPr>
          <w:p w:rsidR="009E6FEB" w:rsidRPr="009E6FEB" w:rsidRDefault="009E6FEB" w:rsidP="009E6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Экономический эффект</w:t>
            </w:r>
          </w:p>
        </w:tc>
        <w:tc>
          <w:tcPr>
            <w:tcW w:w="7371" w:type="dxa"/>
            <w:hideMark/>
          </w:tcPr>
          <w:p w:rsidR="009E6FEB" w:rsidRPr="009E6FEB" w:rsidRDefault="009E6FEB" w:rsidP="009E6FE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объема поступлений составит 69 млн. руб. </w:t>
            </w:r>
          </w:p>
        </w:tc>
      </w:tr>
    </w:tbl>
    <w:p w:rsidR="009E6FEB" w:rsidRDefault="009E6F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64CC" w:rsidRDefault="009E6FEB" w:rsidP="0054751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проекта</w:t>
      </w:r>
    </w:p>
    <w:p w:rsidR="009E6FEB" w:rsidRPr="00285621" w:rsidRDefault="009E6FEB" w:rsidP="0054751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285621" w:rsidRPr="00285621" w:rsidTr="00317059">
        <w:trPr>
          <w:trHeight w:val="2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9"/>
          <w:bookmarkEnd w:id="10"/>
          <w:bookmarkEnd w:id="11"/>
          <w:p w:rsidR="00285621" w:rsidRPr="00285621" w:rsidRDefault="00285621" w:rsidP="00F45E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621">
              <w:rPr>
                <w:rFonts w:ascii="Times New Roman" w:hAnsi="Times New Roman" w:cs="Times New Roman"/>
                <w:sz w:val="28"/>
                <w:szCs w:val="28"/>
              </w:rPr>
              <w:t>1. Развитие партнерской сети организаций общего и среднего специального образования в г. Владимире, Владимирской области и близлежащих областях, с которыми заключены соглашения о сотрудничестве.</w:t>
            </w:r>
          </w:p>
        </w:tc>
      </w:tr>
      <w:tr w:rsidR="00285621" w:rsidRPr="00285621" w:rsidTr="00317059">
        <w:trPr>
          <w:trHeight w:val="2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621" w:rsidRPr="00285621" w:rsidRDefault="00285621" w:rsidP="00F45E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621">
              <w:rPr>
                <w:rFonts w:ascii="Times New Roman" w:hAnsi="Times New Roman" w:cs="Times New Roman"/>
                <w:sz w:val="28"/>
                <w:szCs w:val="28"/>
              </w:rPr>
              <w:t xml:space="preserve">2.  Расширение спектра образовательных услуг на факультете </w:t>
            </w:r>
            <w:proofErr w:type="spellStart"/>
            <w:r w:rsidRPr="00285621">
              <w:rPr>
                <w:rFonts w:ascii="Times New Roman" w:hAnsi="Times New Roman" w:cs="Times New Roman"/>
                <w:sz w:val="28"/>
                <w:szCs w:val="28"/>
              </w:rPr>
              <w:t>довузовской</w:t>
            </w:r>
            <w:proofErr w:type="spellEnd"/>
            <w:r w:rsidRPr="0028562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подготовки, в том числе по очно-заочной форме с использованием электронного обучения и дистанционных образовательных технологий</w:t>
            </w:r>
          </w:p>
        </w:tc>
      </w:tr>
      <w:tr w:rsidR="00285621" w:rsidRPr="00285621" w:rsidTr="00317059">
        <w:trPr>
          <w:trHeight w:val="2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621" w:rsidRPr="00285621" w:rsidRDefault="00285621" w:rsidP="00F45E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621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системы </w:t>
            </w:r>
            <w:proofErr w:type="spellStart"/>
            <w:r w:rsidRPr="0028562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285621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организованных совместно с муниципалитетами и ведущими предприятиями региона</w:t>
            </w:r>
          </w:p>
        </w:tc>
      </w:tr>
      <w:tr w:rsidR="00285621" w:rsidRPr="00285621" w:rsidTr="00317059">
        <w:trPr>
          <w:trHeight w:val="20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5621" w:rsidRPr="00285621" w:rsidRDefault="00285621" w:rsidP="00F45E66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621">
              <w:rPr>
                <w:rFonts w:ascii="Times New Roman" w:hAnsi="Times New Roman" w:cs="Times New Roman"/>
                <w:sz w:val="28"/>
                <w:szCs w:val="28"/>
              </w:rPr>
              <w:t xml:space="preserve">4.  Организация совместно с ведущими университетами всероссийских, региональных и </w:t>
            </w:r>
            <w:proofErr w:type="spellStart"/>
            <w:r w:rsidRPr="00285621">
              <w:rPr>
                <w:rFonts w:ascii="Times New Roman" w:hAnsi="Times New Roman" w:cs="Times New Roman"/>
                <w:sz w:val="28"/>
                <w:szCs w:val="28"/>
              </w:rPr>
              <w:t>внутривузовских</w:t>
            </w:r>
            <w:proofErr w:type="spellEnd"/>
            <w:r w:rsidRPr="00285621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предметных и профильных олимпиад школьников («САММАТ», «Наследники Левши», олимпиад союза ректоров и др.).</w:t>
            </w:r>
          </w:p>
        </w:tc>
      </w:tr>
    </w:tbl>
    <w:p w:rsidR="00F45E66" w:rsidRDefault="00F45E66" w:rsidP="0054751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E6FEB" w:rsidRDefault="009E6FEB" w:rsidP="009E6FE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FEB">
        <w:rPr>
          <w:rFonts w:ascii="Times New Roman" w:hAnsi="Times New Roman" w:cs="Times New Roman"/>
          <w:b/>
          <w:sz w:val="28"/>
          <w:szCs w:val="28"/>
        </w:rPr>
        <w:t>Команда проекта</w:t>
      </w:r>
    </w:p>
    <w:p w:rsidR="009E6FEB" w:rsidRDefault="009E6FEB" w:rsidP="009E6FE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252DFE4">
            <wp:extent cx="5651500" cy="4681855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468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6FEB" w:rsidRDefault="009E6FEB" w:rsidP="009E6FE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FEB"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E6FEB">
        <w:rPr>
          <w:rFonts w:ascii="Times New Roman" w:hAnsi="Times New Roman" w:cs="Times New Roman"/>
          <w:b/>
          <w:sz w:val="24"/>
          <w:szCs w:val="24"/>
        </w:rPr>
        <w:instrText xml:space="preserve"> SEQ Рисунок \* ARABIC </w:instrTex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E6FEB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9E6FE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Структура управления проектом</w:t>
      </w:r>
    </w:p>
    <w:p w:rsidR="009E6FEB" w:rsidRDefault="009E6FEB" w:rsidP="009E6FE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6FEB" w:rsidRDefault="009E6FEB" w:rsidP="009E6FE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9E6FEB" w:rsidSect="003B64CC">
          <w:headerReference w:type="default" r:id="rId11"/>
          <w:headerReference w:type="first" r:id="rId12"/>
          <w:pgSz w:w="11906" w:h="16838"/>
          <w:pgMar w:top="1134" w:right="849" w:bottom="1134" w:left="1560" w:header="708" w:footer="708" w:gutter="0"/>
          <w:cols w:space="708"/>
          <w:titlePg/>
          <w:docGrid w:linePitch="360"/>
        </w:sectPr>
      </w:pPr>
    </w:p>
    <w:p w:rsidR="009E6FEB" w:rsidRPr="009E6FEB" w:rsidRDefault="009E6FEB" w:rsidP="009E6FEB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E6F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E6FEB">
        <w:rPr>
          <w:rFonts w:ascii="Times New Roman" w:hAnsi="Times New Roman" w:cs="Times New Roman"/>
          <w:b/>
          <w:sz w:val="24"/>
          <w:szCs w:val="24"/>
        </w:rPr>
        <w:instrText xml:space="preserve"> SEQ Таблица \* ARABIC </w:instrTex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E6FEB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9E6FE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Основные роли в проекте</w:t>
      </w:r>
    </w:p>
    <w:tbl>
      <w:tblPr>
        <w:tblStyle w:val="a7"/>
        <w:tblW w:w="14170" w:type="dxa"/>
        <w:tblLook w:val="0420" w:firstRow="1" w:lastRow="0" w:firstColumn="0" w:lastColumn="0" w:noHBand="0" w:noVBand="1"/>
      </w:tblPr>
      <w:tblGrid>
        <w:gridCol w:w="1832"/>
        <w:gridCol w:w="2116"/>
        <w:gridCol w:w="10222"/>
      </w:tblGrid>
      <w:tr w:rsidR="009E6FEB" w:rsidRPr="009E6FEB" w:rsidTr="009E6FEB">
        <w:trPr>
          <w:trHeight w:val="57"/>
        </w:trPr>
        <w:tc>
          <w:tcPr>
            <w:tcW w:w="1832" w:type="dxa"/>
            <w:hideMark/>
          </w:tcPr>
          <w:p w:rsidR="009E6FEB" w:rsidRPr="009E6FEB" w:rsidRDefault="009E6FEB" w:rsidP="009E6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Ключевые роли</w:t>
            </w:r>
          </w:p>
        </w:tc>
        <w:tc>
          <w:tcPr>
            <w:tcW w:w="2116" w:type="dxa"/>
            <w:hideMark/>
          </w:tcPr>
          <w:p w:rsidR="009E6FEB" w:rsidRPr="009E6FEB" w:rsidRDefault="009E6FEB" w:rsidP="009E6FEB">
            <w:pPr>
              <w:spacing w:line="276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Pr="009E6F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</w:p>
        </w:tc>
        <w:tc>
          <w:tcPr>
            <w:tcW w:w="10222" w:type="dxa"/>
            <w:hideMark/>
          </w:tcPr>
          <w:p w:rsidR="009E6FEB" w:rsidRPr="009E6FEB" w:rsidRDefault="009E6FEB" w:rsidP="009E6FEB">
            <w:pPr>
              <w:spacing w:line="276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</w:tr>
      <w:tr w:rsidR="009E6FEB" w:rsidRPr="009E6FEB" w:rsidTr="009E6FEB">
        <w:trPr>
          <w:trHeight w:val="57"/>
        </w:trPr>
        <w:tc>
          <w:tcPr>
            <w:tcW w:w="1832" w:type="dxa"/>
            <w:hideMark/>
          </w:tcPr>
          <w:p w:rsidR="009E6FEB" w:rsidRPr="009E6FEB" w:rsidRDefault="009E6FEB" w:rsidP="009E6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проектного офиса</w:t>
            </w:r>
          </w:p>
          <w:p w:rsidR="009E6FEB" w:rsidRPr="009E6FEB" w:rsidRDefault="009E6FEB" w:rsidP="009E6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6" w:type="dxa"/>
            <w:hideMark/>
          </w:tcPr>
          <w:p w:rsidR="009E6FEB" w:rsidRPr="009E6FEB" w:rsidRDefault="009E6FEB" w:rsidP="009E6FEB">
            <w:pPr>
              <w:spacing w:line="276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proofErr w:type="spellStart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Саралидзе</w:t>
            </w:r>
            <w:proofErr w:type="spellEnd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222" w:type="dxa"/>
            <w:hideMark/>
          </w:tcPr>
          <w:p w:rsidR="009E6FEB" w:rsidRPr="009E6FEB" w:rsidRDefault="009E6FEB" w:rsidP="009E6FEB">
            <w:pPr>
              <w:spacing w:line="276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Определяет основные требования к результатам проекта, организовывает финансирование проекта.</w:t>
            </w:r>
          </w:p>
        </w:tc>
      </w:tr>
      <w:tr w:rsidR="009E6FEB" w:rsidRPr="009E6FEB" w:rsidTr="009E6FEB">
        <w:trPr>
          <w:trHeight w:val="57"/>
        </w:trPr>
        <w:tc>
          <w:tcPr>
            <w:tcW w:w="1832" w:type="dxa"/>
            <w:hideMark/>
          </w:tcPr>
          <w:p w:rsidR="009E6FEB" w:rsidRPr="009E6FEB" w:rsidRDefault="009E6FEB" w:rsidP="009E6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проектного офиса</w:t>
            </w:r>
          </w:p>
          <w:p w:rsidR="009E6FEB" w:rsidRPr="009E6FEB" w:rsidRDefault="009E6FEB" w:rsidP="009E6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6" w:type="dxa"/>
            <w:hideMark/>
          </w:tcPr>
          <w:p w:rsidR="009E6FEB" w:rsidRPr="009E6FEB" w:rsidRDefault="009E6FEB" w:rsidP="009E6FEB">
            <w:pPr>
              <w:spacing w:line="276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Первый проректор, проректор по </w:t>
            </w:r>
            <w:proofErr w:type="spellStart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НиИР</w:t>
            </w:r>
            <w:proofErr w:type="spellEnd"/>
          </w:p>
          <w:p w:rsidR="009E6FEB" w:rsidRPr="009E6FEB" w:rsidRDefault="009E6FEB" w:rsidP="009E6FEB">
            <w:pPr>
              <w:spacing w:line="276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Прокошев В.Г.</w:t>
            </w:r>
          </w:p>
          <w:p w:rsidR="009E6FEB" w:rsidRPr="009E6FEB" w:rsidRDefault="009E6FEB" w:rsidP="009E6FEB">
            <w:pPr>
              <w:spacing w:line="276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2" w:type="dxa"/>
            <w:hideMark/>
          </w:tcPr>
          <w:p w:rsidR="009E6FEB" w:rsidRPr="009E6FEB" w:rsidRDefault="009E6FEB" w:rsidP="009E6FEB">
            <w:pPr>
              <w:spacing w:line="276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Курирует проект со стороны </w:t>
            </w:r>
            <w:proofErr w:type="spellStart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, обеспечивает общий контроль и поддержку проекта. Отвечает за достижение проектом конечных целей и реализацию выгод для </w:t>
            </w:r>
            <w:proofErr w:type="spellStart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9E6F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E6FEB" w:rsidRPr="009E6FEB" w:rsidTr="009E6FEB">
        <w:trPr>
          <w:trHeight w:val="57"/>
        </w:trPr>
        <w:tc>
          <w:tcPr>
            <w:tcW w:w="1832" w:type="dxa"/>
            <w:hideMark/>
          </w:tcPr>
          <w:p w:rsidR="009E6FEB" w:rsidRPr="009E6FEB" w:rsidRDefault="009E6FEB" w:rsidP="009E6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2116" w:type="dxa"/>
            <w:hideMark/>
          </w:tcPr>
          <w:p w:rsidR="009E6FEB" w:rsidRPr="009E6FEB" w:rsidRDefault="009E6FEB" w:rsidP="009E6FEB">
            <w:pPr>
              <w:spacing w:line="276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проректор по образовательной деятельности Панфилов А.А.</w:t>
            </w:r>
          </w:p>
          <w:p w:rsidR="009E6FEB" w:rsidRPr="009E6FEB" w:rsidRDefault="009E6FEB" w:rsidP="009E6FEB">
            <w:pPr>
              <w:spacing w:line="276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2" w:type="dxa"/>
            <w:hideMark/>
          </w:tcPr>
          <w:p w:rsidR="009E6FEB" w:rsidRPr="009E6FEB" w:rsidRDefault="009E6FEB" w:rsidP="009E6FEB">
            <w:pPr>
              <w:spacing w:line="276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координирует и принимает участие в работах по заключению контрактов в проекте и контролирует их своевременное исполнение и закрытие; устанавливает все необходимые коммуникационные связи; обеспечивает формирование эффективных информационных потоков в проекте, составление и предоставление отчетности; поддерживает постоянную связь с заказчиком, разрешает все возникающие у него вопросы и обеспечивает получение всей необходимой информации от него для качественного выполнения работ по проекту; контролирует и анализирует текущее состояние работ по проекту, прогнозирует возможные проблемы и предпринимает корректирующие действия; координирует деятельность всех участников и контролирует изменения.</w:t>
            </w:r>
          </w:p>
        </w:tc>
      </w:tr>
      <w:tr w:rsidR="009E6FEB" w:rsidRPr="009E6FEB" w:rsidTr="009E6FEB">
        <w:trPr>
          <w:trHeight w:val="57"/>
        </w:trPr>
        <w:tc>
          <w:tcPr>
            <w:tcW w:w="1832" w:type="dxa"/>
            <w:hideMark/>
          </w:tcPr>
          <w:p w:rsidR="009E6FEB" w:rsidRPr="009E6FEB" w:rsidRDefault="009E6FEB" w:rsidP="009E6FE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Администратор проекта</w:t>
            </w:r>
          </w:p>
        </w:tc>
        <w:tc>
          <w:tcPr>
            <w:tcW w:w="2116" w:type="dxa"/>
            <w:hideMark/>
          </w:tcPr>
          <w:p w:rsidR="009E6FEB" w:rsidRPr="009E6FEB" w:rsidRDefault="009E6FEB" w:rsidP="009E6FEB">
            <w:pPr>
              <w:spacing w:line="276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Начальник УМУ</w:t>
            </w:r>
          </w:p>
          <w:p w:rsidR="009E6FEB" w:rsidRPr="009E6FEB" w:rsidRDefault="009E6FEB" w:rsidP="009E6FEB">
            <w:pPr>
              <w:spacing w:line="276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Шеин И.П.</w:t>
            </w:r>
          </w:p>
          <w:p w:rsidR="009E6FEB" w:rsidRPr="009E6FEB" w:rsidRDefault="009E6FEB" w:rsidP="009E6FEB">
            <w:pPr>
              <w:spacing w:line="276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2" w:type="dxa"/>
            <w:hideMark/>
          </w:tcPr>
          <w:p w:rsidR="009E6FEB" w:rsidRPr="009E6FEB" w:rsidRDefault="009E6FEB" w:rsidP="009E6FEB">
            <w:pPr>
              <w:spacing w:line="276" w:lineRule="auto"/>
              <w:ind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9E6FEB">
              <w:rPr>
                <w:rFonts w:ascii="Times New Roman" w:hAnsi="Times New Roman" w:cs="Times New Roman"/>
                <w:sz w:val="24"/>
                <w:szCs w:val="24"/>
              </w:rPr>
              <w:t>Обеспечивает руководителя проекта структурированной информацией, обеспечивающей возможность контроля за проектом, планами, ресурсами и приоритетами; ведет протоколы совещаний; обеспечивает своевременную подготовку, движение и архивацию документов по проекту; передает и получает от участников проекта необходимой документации по проекту; контролирует соблюдение участниками проекта установленной системы документооборота; требует от конкретных исполнителей по проекту оперативной информации и отчетов о ходе работ по проекту.</w:t>
            </w:r>
          </w:p>
        </w:tc>
      </w:tr>
    </w:tbl>
    <w:p w:rsidR="009E6FEB" w:rsidRDefault="009E6FEB" w:rsidP="0054751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  <w:sectPr w:rsidR="009E6FEB" w:rsidSect="009E6FEB">
          <w:pgSz w:w="16838" w:h="11906" w:orient="landscape"/>
          <w:pgMar w:top="1559" w:right="1134" w:bottom="851" w:left="1134" w:header="709" w:footer="709" w:gutter="0"/>
          <w:cols w:space="708"/>
          <w:titlePg/>
          <w:docGrid w:linePitch="360"/>
        </w:sectPr>
      </w:pPr>
    </w:p>
    <w:p w:rsidR="009E6FEB" w:rsidRDefault="009E6FEB" w:rsidP="0054751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5E66" w:rsidRPr="00285621" w:rsidRDefault="00F45E66" w:rsidP="003B64CC">
      <w:pPr>
        <w:spacing w:before="12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сбалансированных показателей проекта (</w:t>
      </w:r>
      <w:r w:rsidR="00FD782F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FD782F">
        <w:rPr>
          <w:rFonts w:ascii="Times New Roman" w:hAnsi="Times New Roman" w:cs="Times New Roman"/>
          <w:b/>
          <w:sz w:val="28"/>
          <w:szCs w:val="28"/>
        </w:rPr>
        <w:instrText xml:space="preserve"> REF _Ref503213844 \h </w:instrText>
      </w:r>
      <w:r w:rsidR="00FD782F">
        <w:rPr>
          <w:rFonts w:ascii="Times New Roman" w:hAnsi="Times New Roman" w:cs="Times New Roman"/>
          <w:b/>
          <w:sz w:val="28"/>
          <w:szCs w:val="28"/>
        </w:rPr>
      </w:r>
      <w:r w:rsidR="00FD782F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317059" w:rsidRPr="00F45E66">
        <w:rPr>
          <w:rFonts w:ascii="Times New Roman" w:hAnsi="Times New Roman" w:cs="Times New Roman"/>
          <w:b/>
          <w:sz w:val="28"/>
          <w:szCs w:val="28"/>
        </w:rPr>
        <w:t xml:space="preserve">Рисунок </w:t>
      </w:r>
      <w:r w:rsidR="00317059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FD782F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31705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17059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317059">
        <w:rPr>
          <w:rFonts w:ascii="Times New Roman" w:hAnsi="Times New Roman" w:cs="Times New Roman"/>
          <w:b/>
          <w:sz w:val="28"/>
          <w:szCs w:val="28"/>
        </w:rPr>
        <w:instrText xml:space="preserve"> REF _Ref503215996 \h </w:instrText>
      </w:r>
      <w:r w:rsidR="00317059">
        <w:rPr>
          <w:rFonts w:ascii="Times New Roman" w:hAnsi="Times New Roman" w:cs="Times New Roman"/>
          <w:b/>
          <w:sz w:val="28"/>
          <w:szCs w:val="28"/>
        </w:rPr>
      </w:r>
      <w:r w:rsidR="00317059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317059" w:rsidRPr="00317059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17059">
        <w:rPr>
          <w:rFonts w:ascii="Times New Roman" w:hAnsi="Times New Roman" w:cs="Times New Roman"/>
          <w:b/>
          <w:noProof/>
          <w:sz w:val="28"/>
          <w:szCs w:val="28"/>
        </w:rPr>
        <w:t>1</w:t>
      </w:r>
      <w:r w:rsidR="00317059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="0031705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317059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317059">
        <w:rPr>
          <w:rFonts w:ascii="Times New Roman" w:hAnsi="Times New Roman" w:cs="Times New Roman"/>
          <w:b/>
          <w:sz w:val="28"/>
          <w:szCs w:val="28"/>
        </w:rPr>
        <w:instrText xml:space="preserve"> REF _Ref503216004 \h </w:instrText>
      </w:r>
      <w:r w:rsidR="00317059">
        <w:rPr>
          <w:rFonts w:ascii="Times New Roman" w:hAnsi="Times New Roman" w:cs="Times New Roman"/>
          <w:b/>
          <w:sz w:val="28"/>
          <w:szCs w:val="28"/>
        </w:rPr>
      </w:r>
      <w:r w:rsidR="00317059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317059" w:rsidRPr="00317059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17059">
        <w:rPr>
          <w:rFonts w:ascii="Times New Roman" w:hAnsi="Times New Roman" w:cs="Times New Roman"/>
          <w:b/>
          <w:noProof/>
          <w:sz w:val="28"/>
          <w:szCs w:val="28"/>
        </w:rPr>
        <w:t>4</w:t>
      </w:r>
      <w:r w:rsidR="00317059">
        <w:rPr>
          <w:rFonts w:ascii="Times New Roman" w:hAnsi="Times New Roman" w:cs="Times New Roman"/>
          <w:b/>
          <w:sz w:val="28"/>
          <w:szCs w:val="28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>).</w:t>
      </w:r>
    </w:p>
    <w:p w:rsidR="00F45E66" w:rsidRDefault="00F45E66" w:rsidP="003B64CC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512">
        <w:rPr>
          <w:rFonts w:ascii="Times New Roman" w:hAnsi="Times New Roman" w:cs="Times New Roman"/>
          <w:sz w:val="28"/>
          <w:szCs w:val="28"/>
        </w:rPr>
        <w:t>Выполнение целей «Развитие системы привлечения и удержания высококвалифицированных кадров», «Профессиональное развитие сотрудников», «Вовлечение ППС в международные научные и образовательные сообщества» обеспечивает «Повышение удовлетворенности сотрудников»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7512">
        <w:rPr>
          <w:rFonts w:ascii="Times New Roman" w:hAnsi="Times New Roman" w:cs="Times New Roman"/>
          <w:sz w:val="28"/>
          <w:szCs w:val="28"/>
        </w:rPr>
        <w:t>создает возможности для «Формирования портфеля программ и интеллектуальных продуктов», «Расширения направлений использования НИТ»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E66" w:rsidRDefault="00F45E66" w:rsidP="003B64CC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547512">
        <w:rPr>
          <w:rFonts w:ascii="Times New Roman" w:hAnsi="Times New Roman" w:cs="Times New Roman"/>
          <w:sz w:val="28"/>
          <w:szCs w:val="28"/>
        </w:rPr>
        <w:t xml:space="preserve">ведет к «Повышению качества образовательного процесса» и «Развитию и продвижению бренда </w:t>
      </w:r>
      <w:proofErr w:type="spellStart"/>
      <w:r w:rsidRPr="00547512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547512">
        <w:rPr>
          <w:rFonts w:ascii="Times New Roman" w:hAnsi="Times New Roman" w:cs="Times New Roman"/>
          <w:sz w:val="28"/>
          <w:szCs w:val="28"/>
        </w:rPr>
        <w:t xml:space="preserve">», что обеспечивает «Повышение удовлетворенности требований работодателей»,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47512">
        <w:rPr>
          <w:rFonts w:ascii="Times New Roman" w:hAnsi="Times New Roman" w:cs="Times New Roman"/>
          <w:sz w:val="28"/>
          <w:szCs w:val="28"/>
        </w:rPr>
        <w:t>влия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547512">
        <w:rPr>
          <w:rFonts w:ascii="Times New Roman" w:hAnsi="Times New Roman" w:cs="Times New Roman"/>
          <w:sz w:val="28"/>
          <w:szCs w:val="28"/>
        </w:rPr>
        <w:t xml:space="preserve"> на «Рост востребованности выпускников на рынке труда», и «Повышение удовлетворенности качеством образовательного процесса»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5E66" w:rsidRDefault="00F45E66" w:rsidP="003B64CC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этих целей д</w:t>
      </w:r>
      <w:r w:rsidRPr="00547512">
        <w:rPr>
          <w:rFonts w:ascii="Times New Roman" w:hAnsi="Times New Roman" w:cs="Times New Roman"/>
          <w:sz w:val="28"/>
          <w:szCs w:val="28"/>
        </w:rPr>
        <w:t>ает возможность «Роста количества абитуриентов» и «Роста количества иностранных студентов» в результате «Рост доходов от оказания платных образовательных услуг», «Рост доходов от экспорта образовательных ус</w:t>
      </w:r>
      <w:r>
        <w:rPr>
          <w:rFonts w:ascii="Times New Roman" w:hAnsi="Times New Roman" w:cs="Times New Roman"/>
          <w:sz w:val="28"/>
          <w:szCs w:val="28"/>
        </w:rPr>
        <w:t xml:space="preserve">луг», а также </w:t>
      </w:r>
      <w:r w:rsidRPr="00547512">
        <w:rPr>
          <w:rFonts w:ascii="Times New Roman" w:hAnsi="Times New Roman" w:cs="Times New Roman"/>
          <w:sz w:val="28"/>
          <w:szCs w:val="28"/>
        </w:rPr>
        <w:t>обеспечивают «Рост объемов доходов по всем источникам».</w:t>
      </w:r>
    </w:p>
    <w:p w:rsidR="00F45E66" w:rsidRDefault="00F45E66" w:rsidP="0054751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45E66" w:rsidRDefault="00F45E66" w:rsidP="00547512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  <w:sectPr w:rsidR="00F45E66" w:rsidSect="003B64CC">
          <w:pgSz w:w="11906" w:h="16838"/>
          <w:pgMar w:top="1134" w:right="849" w:bottom="1134" w:left="1560" w:header="708" w:footer="708" w:gutter="0"/>
          <w:cols w:space="708"/>
          <w:titlePg/>
          <w:docGrid w:linePitch="360"/>
        </w:sectPr>
      </w:pPr>
    </w:p>
    <w:p w:rsidR="00961A76" w:rsidRDefault="00317059" w:rsidP="00F45E6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FF8633">
            <wp:extent cx="8510360" cy="5355936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637" cy="5367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82F" w:rsidRPr="009E6FEB" w:rsidRDefault="00F45E66" w:rsidP="00F45E6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Ref503213844"/>
      <w:bookmarkStart w:id="13" w:name="OLE_LINK32"/>
      <w:bookmarkStart w:id="14" w:name="OLE_LINK33"/>
      <w:bookmarkStart w:id="15" w:name="OLE_LINK5"/>
      <w:bookmarkStart w:id="16" w:name="OLE_LINK6"/>
      <w:r w:rsidRPr="009E6FEB">
        <w:rPr>
          <w:rFonts w:ascii="Times New Roman" w:hAnsi="Times New Roman" w:cs="Times New Roman"/>
          <w:b/>
          <w:sz w:val="24"/>
          <w:szCs w:val="24"/>
        </w:rPr>
        <w:t xml:space="preserve">Рисунок </w: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E6FEB">
        <w:rPr>
          <w:rFonts w:ascii="Times New Roman" w:hAnsi="Times New Roman" w:cs="Times New Roman"/>
          <w:b/>
          <w:sz w:val="24"/>
          <w:szCs w:val="24"/>
        </w:rPr>
        <w:instrText xml:space="preserve"> SEQ Рисунок \* ARABIC </w:instrTex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17059" w:rsidRPr="009E6FEB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2"/>
      <w:r w:rsidRPr="009E6FEB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13"/>
      <w:bookmarkEnd w:id="14"/>
      <w:r w:rsidRPr="009E6FEB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bookmarkStart w:id="17" w:name="OLE_LINK4"/>
      <w:r w:rsidRPr="009E6FEB">
        <w:rPr>
          <w:rFonts w:ascii="Times New Roman" w:hAnsi="Times New Roman" w:cs="Times New Roman"/>
          <w:b/>
          <w:sz w:val="24"/>
          <w:szCs w:val="24"/>
        </w:rPr>
        <w:t>сбалансированных показателей проекта</w:t>
      </w:r>
      <w:bookmarkEnd w:id="17"/>
      <w:r w:rsidR="00FD782F" w:rsidRPr="009E6FEB">
        <w:rPr>
          <w:rFonts w:ascii="Times New Roman" w:hAnsi="Times New Roman" w:cs="Times New Roman"/>
          <w:b/>
          <w:sz w:val="24"/>
          <w:szCs w:val="24"/>
        </w:rPr>
        <w:br/>
        <w:t>(комплексные проекции)</w:t>
      </w:r>
    </w:p>
    <w:bookmarkEnd w:id="15"/>
    <w:bookmarkEnd w:id="16"/>
    <w:p w:rsidR="0047036D" w:rsidRDefault="004703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7036D" w:rsidRPr="009E6FEB" w:rsidRDefault="00317059" w:rsidP="0031705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8" w:name="_Ref503215996"/>
      <w:bookmarkStart w:id="19" w:name="OLE_LINK17"/>
      <w:bookmarkStart w:id="20" w:name="OLE_LINK18"/>
      <w:bookmarkStart w:id="21" w:name="OLE_LINK19"/>
      <w:bookmarkStart w:id="22" w:name="OLE_LINK30"/>
      <w:bookmarkStart w:id="23" w:name="OLE_LINK31"/>
      <w:r w:rsidRPr="009E6F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E6FEB">
        <w:rPr>
          <w:rFonts w:ascii="Times New Roman" w:hAnsi="Times New Roman" w:cs="Times New Roman"/>
          <w:b/>
          <w:sz w:val="24"/>
          <w:szCs w:val="24"/>
        </w:rPr>
        <w:instrText xml:space="preserve"> SEQ Таблица \* ARABIC </w:instrTex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E6FEB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8"/>
      <w:r w:rsidR="0047036D" w:rsidRPr="009E6FEB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End w:id="19"/>
      <w:bookmarkEnd w:id="20"/>
      <w:bookmarkEnd w:id="21"/>
      <w:r w:rsidR="0047036D" w:rsidRPr="009E6FEB">
        <w:rPr>
          <w:rFonts w:ascii="Times New Roman" w:hAnsi="Times New Roman" w:cs="Times New Roman"/>
          <w:b/>
          <w:sz w:val="24"/>
          <w:szCs w:val="24"/>
        </w:rPr>
        <w:t xml:space="preserve">Карта сбалансированных показателей проекта </w:t>
      </w:r>
      <w:r w:rsidR="0047036D" w:rsidRPr="009E6FEB">
        <w:rPr>
          <w:rFonts w:ascii="Times New Roman" w:hAnsi="Times New Roman" w:cs="Times New Roman"/>
          <w:b/>
          <w:sz w:val="24"/>
          <w:szCs w:val="24"/>
        </w:rPr>
        <w:br/>
        <w:t>(проекция «</w:t>
      </w:r>
      <w:r w:rsidRPr="009E6FEB">
        <w:rPr>
          <w:rFonts w:ascii="Times New Roman" w:hAnsi="Times New Roman" w:cs="Times New Roman"/>
          <w:b/>
          <w:sz w:val="24"/>
          <w:szCs w:val="24"/>
        </w:rPr>
        <w:t>Финансы</w:t>
      </w:r>
      <w:r w:rsidR="0047036D" w:rsidRPr="009E6FEB">
        <w:rPr>
          <w:rFonts w:ascii="Times New Roman" w:hAnsi="Times New Roman" w:cs="Times New Roman"/>
          <w:b/>
          <w:sz w:val="24"/>
          <w:szCs w:val="24"/>
        </w:rPr>
        <w:t>»)</w:t>
      </w:r>
    </w:p>
    <w:bookmarkEnd w:id="22"/>
    <w:bookmarkEnd w:id="23"/>
    <w:p w:rsidR="0047036D" w:rsidRPr="0047036D" w:rsidRDefault="0047036D" w:rsidP="0047036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14578" w:type="dxa"/>
        <w:tblLook w:val="0600" w:firstRow="0" w:lastRow="0" w:firstColumn="0" w:lastColumn="0" w:noHBand="1" w:noVBand="1"/>
      </w:tblPr>
      <w:tblGrid>
        <w:gridCol w:w="600"/>
        <w:gridCol w:w="2580"/>
        <w:gridCol w:w="3898"/>
        <w:gridCol w:w="3420"/>
        <w:gridCol w:w="920"/>
        <w:gridCol w:w="1640"/>
        <w:gridCol w:w="1520"/>
      </w:tblGrid>
      <w:tr w:rsidR="0047036D" w:rsidRPr="0047036D" w:rsidTr="0047036D">
        <w:trPr>
          <w:trHeight w:val="624"/>
        </w:trPr>
        <w:tc>
          <w:tcPr>
            <w:tcW w:w="600" w:type="dxa"/>
            <w:vAlign w:val="center"/>
            <w:hideMark/>
          </w:tcPr>
          <w:p w:rsidR="0047036D" w:rsidRPr="0047036D" w:rsidRDefault="0047036D" w:rsidP="004703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580" w:type="dxa"/>
            <w:vAlign w:val="center"/>
            <w:hideMark/>
          </w:tcPr>
          <w:p w:rsidR="0047036D" w:rsidRPr="0047036D" w:rsidRDefault="0047036D" w:rsidP="004703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наименование цели</w:t>
            </w:r>
          </w:p>
        </w:tc>
        <w:tc>
          <w:tcPr>
            <w:tcW w:w="3898" w:type="dxa"/>
            <w:vAlign w:val="center"/>
            <w:hideMark/>
          </w:tcPr>
          <w:p w:rsidR="0047036D" w:rsidRPr="0047036D" w:rsidRDefault="0047036D" w:rsidP="004703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Cs/>
                <w:sz w:val="24"/>
                <w:szCs w:val="24"/>
              </w:rPr>
              <w:t>Развернутая формулировка цели</w:t>
            </w:r>
          </w:p>
        </w:tc>
        <w:tc>
          <w:tcPr>
            <w:tcW w:w="3420" w:type="dxa"/>
            <w:vAlign w:val="center"/>
            <w:hideMark/>
          </w:tcPr>
          <w:p w:rsidR="0047036D" w:rsidRPr="0047036D" w:rsidRDefault="0047036D" w:rsidP="004703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результативности и эффективности (</w:t>
            </w:r>
            <w:r w:rsidRPr="0047036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KPI</w:t>
            </w:r>
            <w:r w:rsidRPr="0047036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20" w:type="dxa"/>
            <w:vAlign w:val="center"/>
            <w:hideMark/>
          </w:tcPr>
          <w:p w:rsidR="0047036D" w:rsidRPr="0047036D" w:rsidRDefault="0047036D" w:rsidP="004703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640" w:type="dxa"/>
            <w:vAlign w:val="center"/>
            <w:hideMark/>
          </w:tcPr>
          <w:p w:rsidR="0047036D" w:rsidRPr="0047036D" w:rsidRDefault="0047036D" w:rsidP="004703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Cs/>
                <w:sz w:val="24"/>
                <w:szCs w:val="24"/>
              </w:rPr>
              <w:t>Текущее значение (факт за 2016 год)</w:t>
            </w:r>
          </w:p>
        </w:tc>
        <w:tc>
          <w:tcPr>
            <w:tcW w:w="1520" w:type="dxa"/>
            <w:vAlign w:val="center"/>
            <w:hideMark/>
          </w:tcPr>
          <w:p w:rsidR="0047036D" w:rsidRPr="0047036D" w:rsidRDefault="0047036D" w:rsidP="0047036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Целевое значение на 2019год</w:t>
            </w:r>
          </w:p>
        </w:tc>
      </w:tr>
      <w:tr w:rsidR="0047036D" w:rsidRPr="0047036D" w:rsidTr="0047036D">
        <w:trPr>
          <w:trHeight w:val="624"/>
        </w:trPr>
        <w:tc>
          <w:tcPr>
            <w:tcW w:w="600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Рост объемов доходов из всех источников</w:t>
            </w:r>
          </w:p>
        </w:tc>
        <w:tc>
          <w:tcPr>
            <w:tcW w:w="3898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Рост объемов доходов </w:t>
            </w:r>
            <w:proofErr w:type="spellStart"/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 из всех источников</w:t>
            </w:r>
          </w:p>
        </w:tc>
        <w:tc>
          <w:tcPr>
            <w:tcW w:w="3420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Доходы вуза из всех источников</w:t>
            </w:r>
          </w:p>
        </w:tc>
        <w:tc>
          <w:tcPr>
            <w:tcW w:w="920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640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1638,5</w:t>
            </w:r>
          </w:p>
        </w:tc>
        <w:tc>
          <w:tcPr>
            <w:tcW w:w="1520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2055</w:t>
            </w:r>
          </w:p>
        </w:tc>
      </w:tr>
      <w:tr w:rsidR="0047036D" w:rsidRPr="0047036D" w:rsidTr="0047036D">
        <w:trPr>
          <w:trHeight w:val="624"/>
        </w:trPr>
        <w:tc>
          <w:tcPr>
            <w:tcW w:w="600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0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Рост доходов от экспорта образовательных услуг</w:t>
            </w:r>
          </w:p>
        </w:tc>
        <w:tc>
          <w:tcPr>
            <w:tcW w:w="3898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Рост доходов университета от экспорта образовательных услуг за счет привлечения иностранных граждан, обучающихся по основным образовательным программам</w:t>
            </w:r>
          </w:p>
        </w:tc>
        <w:tc>
          <w:tcPr>
            <w:tcW w:w="3420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Доходы университета от экспорта образовательных услуг</w:t>
            </w:r>
          </w:p>
        </w:tc>
        <w:tc>
          <w:tcPr>
            <w:tcW w:w="920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640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0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7036D" w:rsidRPr="0047036D" w:rsidTr="0047036D">
        <w:trPr>
          <w:trHeight w:val="624"/>
        </w:trPr>
        <w:tc>
          <w:tcPr>
            <w:tcW w:w="600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0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Рост доходов от оказания платных образовательных услуг</w:t>
            </w:r>
          </w:p>
        </w:tc>
        <w:tc>
          <w:tcPr>
            <w:tcW w:w="3898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Рост доходов </w:t>
            </w:r>
            <w:proofErr w:type="spellStart"/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 от оказания платных образовательных услуг за счет роста количества абитуриентов</w:t>
            </w:r>
          </w:p>
        </w:tc>
        <w:tc>
          <w:tcPr>
            <w:tcW w:w="3420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Доходы университета от оказания платных образовательных услуг</w:t>
            </w:r>
          </w:p>
        </w:tc>
        <w:tc>
          <w:tcPr>
            <w:tcW w:w="920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640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1520" w:type="dxa"/>
            <w:hideMark/>
          </w:tcPr>
          <w:p w:rsidR="0047036D" w:rsidRPr="0047036D" w:rsidRDefault="0047036D" w:rsidP="004703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</w:tr>
    </w:tbl>
    <w:p w:rsidR="0047036D" w:rsidRDefault="0047036D">
      <w:pPr>
        <w:rPr>
          <w:rFonts w:ascii="Times New Roman" w:hAnsi="Times New Roman" w:cs="Times New Roman"/>
          <w:b/>
          <w:sz w:val="28"/>
          <w:szCs w:val="28"/>
        </w:rPr>
      </w:pPr>
    </w:p>
    <w:p w:rsidR="00FD782F" w:rsidRDefault="00FD78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7059" w:rsidRPr="009E6FEB" w:rsidRDefault="00317059" w:rsidP="0031705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4" w:name="OLE_LINK7"/>
      <w:bookmarkStart w:id="25" w:name="OLE_LINK8"/>
      <w:bookmarkStart w:id="26" w:name="OLE_LINK9"/>
      <w:bookmarkStart w:id="27" w:name="OLE_LINK15"/>
      <w:bookmarkStart w:id="28" w:name="OLE_LINK16"/>
      <w:r w:rsidRPr="009E6F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E6FEB">
        <w:rPr>
          <w:rFonts w:ascii="Times New Roman" w:hAnsi="Times New Roman" w:cs="Times New Roman"/>
          <w:b/>
          <w:sz w:val="24"/>
          <w:szCs w:val="24"/>
        </w:rPr>
        <w:instrText xml:space="preserve"> SEQ Таблица \* ARABIC </w:instrTex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E6FEB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9E6FEB">
        <w:rPr>
          <w:rFonts w:ascii="Times New Roman" w:hAnsi="Times New Roman" w:cs="Times New Roman"/>
          <w:b/>
          <w:sz w:val="24"/>
          <w:szCs w:val="24"/>
        </w:rPr>
        <w:t xml:space="preserve">. Карта сбалансированных показателей проекта </w:t>
      </w:r>
      <w:r w:rsidRPr="009E6FEB">
        <w:rPr>
          <w:rFonts w:ascii="Times New Roman" w:hAnsi="Times New Roman" w:cs="Times New Roman"/>
          <w:b/>
          <w:sz w:val="24"/>
          <w:szCs w:val="24"/>
        </w:rPr>
        <w:br/>
        <w:t>(проекция «Рынки и потребители»)</w:t>
      </w:r>
    </w:p>
    <w:bookmarkEnd w:id="24"/>
    <w:bookmarkEnd w:id="25"/>
    <w:bookmarkEnd w:id="26"/>
    <w:bookmarkEnd w:id="27"/>
    <w:bookmarkEnd w:id="28"/>
    <w:p w:rsidR="0047036D" w:rsidRPr="0047036D" w:rsidRDefault="0047036D" w:rsidP="0047036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4866" w:type="dxa"/>
        <w:tblLook w:val="0600" w:firstRow="0" w:lastRow="0" w:firstColumn="0" w:lastColumn="0" w:noHBand="1" w:noVBand="1"/>
      </w:tblPr>
      <w:tblGrid>
        <w:gridCol w:w="600"/>
        <w:gridCol w:w="3081"/>
        <w:gridCol w:w="3685"/>
        <w:gridCol w:w="3420"/>
        <w:gridCol w:w="920"/>
        <w:gridCol w:w="1640"/>
        <w:gridCol w:w="1520"/>
      </w:tblGrid>
      <w:tr w:rsidR="0047036D" w:rsidRPr="0047036D" w:rsidTr="0047036D">
        <w:trPr>
          <w:trHeight w:val="584"/>
        </w:trPr>
        <w:tc>
          <w:tcPr>
            <w:tcW w:w="60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81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наименование цели</w:t>
            </w:r>
          </w:p>
        </w:tc>
        <w:tc>
          <w:tcPr>
            <w:tcW w:w="3685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Развернутая формулировка цели</w:t>
            </w:r>
          </w:p>
        </w:tc>
        <w:tc>
          <w:tcPr>
            <w:tcW w:w="342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результативности и эффективности (</w:t>
            </w: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KPI</w:t>
            </w: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2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64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Текущее значение (факт за 2016 год)</w:t>
            </w:r>
          </w:p>
        </w:tc>
        <w:tc>
          <w:tcPr>
            <w:tcW w:w="152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Целевое значение на 2019 год</w:t>
            </w:r>
          </w:p>
        </w:tc>
      </w:tr>
      <w:tr w:rsidR="0047036D" w:rsidRPr="0047036D" w:rsidTr="0047036D">
        <w:trPr>
          <w:trHeight w:val="584"/>
        </w:trPr>
        <w:tc>
          <w:tcPr>
            <w:tcW w:w="60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Рост количества абитуриентов</w:t>
            </w:r>
          </w:p>
        </w:tc>
        <w:tc>
          <w:tcPr>
            <w:tcW w:w="3685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поступающих в вуз абитуриентов</w:t>
            </w:r>
          </w:p>
        </w:tc>
        <w:tc>
          <w:tcPr>
            <w:tcW w:w="342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 первого курса</w:t>
            </w:r>
          </w:p>
        </w:tc>
        <w:tc>
          <w:tcPr>
            <w:tcW w:w="92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64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2747</w:t>
            </w:r>
          </w:p>
        </w:tc>
        <w:tc>
          <w:tcPr>
            <w:tcW w:w="152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3022</w:t>
            </w:r>
          </w:p>
        </w:tc>
      </w:tr>
      <w:tr w:rsidR="0047036D" w:rsidRPr="0047036D" w:rsidTr="0047036D">
        <w:trPr>
          <w:trHeight w:val="584"/>
        </w:trPr>
        <w:tc>
          <w:tcPr>
            <w:tcW w:w="60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1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Рост количества иностранных студентов</w:t>
            </w:r>
          </w:p>
        </w:tc>
        <w:tc>
          <w:tcPr>
            <w:tcW w:w="3685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Рост количества иностранных граждан, обучающихся по основным образовательным программам</w:t>
            </w:r>
          </w:p>
        </w:tc>
        <w:tc>
          <w:tcPr>
            <w:tcW w:w="342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Доля иностранных граждан, обучающихся по основным образовательным программам</w:t>
            </w:r>
          </w:p>
        </w:tc>
        <w:tc>
          <w:tcPr>
            <w:tcW w:w="92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52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7036D" w:rsidRPr="0047036D" w:rsidTr="0047036D">
        <w:trPr>
          <w:trHeight w:val="584"/>
        </w:trPr>
        <w:tc>
          <w:tcPr>
            <w:tcW w:w="60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1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Рост востребованности выпускников на рынке труда</w:t>
            </w:r>
          </w:p>
        </w:tc>
        <w:tc>
          <w:tcPr>
            <w:tcW w:w="3685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Рост востребованности выпускников </w:t>
            </w:r>
            <w:proofErr w:type="spellStart"/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формы на рынке труда</w:t>
            </w:r>
          </w:p>
        </w:tc>
        <w:tc>
          <w:tcPr>
            <w:tcW w:w="342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выпускников </w:t>
            </w:r>
            <w:proofErr w:type="spellStart"/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 очной формы обучения в соответствующем году</w:t>
            </w:r>
          </w:p>
        </w:tc>
        <w:tc>
          <w:tcPr>
            <w:tcW w:w="92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7036D" w:rsidRPr="0047036D" w:rsidTr="0047036D">
        <w:trPr>
          <w:trHeight w:val="584"/>
        </w:trPr>
        <w:tc>
          <w:tcPr>
            <w:tcW w:w="60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1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удовлетворенности требований работодателей </w:t>
            </w:r>
          </w:p>
        </w:tc>
        <w:tc>
          <w:tcPr>
            <w:tcW w:w="3685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требований работодателей качеством подготовки выпускников университета</w:t>
            </w:r>
          </w:p>
        </w:tc>
        <w:tc>
          <w:tcPr>
            <w:tcW w:w="342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работодателей качеством подготовки выпускников университета </w:t>
            </w:r>
          </w:p>
        </w:tc>
        <w:tc>
          <w:tcPr>
            <w:tcW w:w="92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2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36D" w:rsidRPr="0047036D" w:rsidTr="0047036D">
        <w:trPr>
          <w:trHeight w:val="584"/>
        </w:trPr>
        <w:tc>
          <w:tcPr>
            <w:tcW w:w="60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1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качеством образовательного процесса</w:t>
            </w:r>
          </w:p>
        </w:tc>
        <w:tc>
          <w:tcPr>
            <w:tcW w:w="3685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требований студентов качеством образовательного процесса</w:t>
            </w:r>
          </w:p>
        </w:tc>
        <w:tc>
          <w:tcPr>
            <w:tcW w:w="342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Удовлетворенность студентов качеством образовательного процесса</w:t>
            </w:r>
          </w:p>
        </w:tc>
        <w:tc>
          <w:tcPr>
            <w:tcW w:w="92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2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FD782F" w:rsidRPr="00F45E66" w:rsidRDefault="00FD782F" w:rsidP="00FD78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82F" w:rsidRDefault="00FD78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7059" w:rsidRPr="009E6FEB" w:rsidRDefault="00317059" w:rsidP="0031705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9" w:name="OLE_LINK10"/>
      <w:bookmarkStart w:id="30" w:name="OLE_LINK11"/>
      <w:r w:rsidRPr="009E6F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E6FEB">
        <w:rPr>
          <w:rFonts w:ascii="Times New Roman" w:hAnsi="Times New Roman" w:cs="Times New Roman"/>
          <w:b/>
          <w:sz w:val="24"/>
          <w:szCs w:val="24"/>
        </w:rPr>
        <w:instrText xml:space="preserve"> SEQ Таблица \* ARABIC </w:instrTex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E6FEB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9E6FEB">
        <w:rPr>
          <w:rFonts w:ascii="Times New Roman" w:hAnsi="Times New Roman" w:cs="Times New Roman"/>
          <w:b/>
          <w:sz w:val="24"/>
          <w:szCs w:val="24"/>
        </w:rPr>
        <w:t xml:space="preserve">. Карта сбалансированных показателей проекта </w:t>
      </w:r>
      <w:r w:rsidRPr="009E6FEB">
        <w:rPr>
          <w:rFonts w:ascii="Times New Roman" w:hAnsi="Times New Roman" w:cs="Times New Roman"/>
          <w:b/>
          <w:sz w:val="24"/>
          <w:szCs w:val="24"/>
        </w:rPr>
        <w:br/>
        <w:t>(проекция «Внутренние процессы и инфраструктура»)</w:t>
      </w:r>
    </w:p>
    <w:tbl>
      <w:tblPr>
        <w:tblStyle w:val="a7"/>
        <w:tblW w:w="15109" w:type="dxa"/>
        <w:tblLook w:val="0600" w:firstRow="0" w:lastRow="0" w:firstColumn="0" w:lastColumn="0" w:noHBand="1" w:noVBand="1"/>
      </w:tblPr>
      <w:tblGrid>
        <w:gridCol w:w="458"/>
        <w:gridCol w:w="3223"/>
        <w:gridCol w:w="3969"/>
        <w:gridCol w:w="3397"/>
        <w:gridCol w:w="916"/>
        <w:gridCol w:w="1632"/>
        <w:gridCol w:w="1514"/>
      </w:tblGrid>
      <w:tr w:rsidR="0047036D" w:rsidRPr="0047036D" w:rsidTr="0047036D">
        <w:trPr>
          <w:trHeight w:val="737"/>
        </w:trPr>
        <w:tc>
          <w:tcPr>
            <w:tcW w:w="458" w:type="dxa"/>
            <w:hideMark/>
          </w:tcPr>
          <w:bookmarkEnd w:id="29"/>
          <w:bookmarkEnd w:id="30"/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23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наименование цели</w:t>
            </w:r>
          </w:p>
        </w:tc>
        <w:tc>
          <w:tcPr>
            <w:tcW w:w="3969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Развернутая формулировка цели</w:t>
            </w:r>
          </w:p>
        </w:tc>
        <w:tc>
          <w:tcPr>
            <w:tcW w:w="339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результативности и эффективности (</w:t>
            </w: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KPI</w:t>
            </w: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16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632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Текущее значение (факт за 2016 год)</w:t>
            </w:r>
          </w:p>
        </w:tc>
        <w:tc>
          <w:tcPr>
            <w:tcW w:w="1514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Целевое значение на 2019 год</w:t>
            </w:r>
          </w:p>
        </w:tc>
      </w:tr>
      <w:tr w:rsidR="0047036D" w:rsidRPr="0047036D" w:rsidTr="0047036D">
        <w:trPr>
          <w:trHeight w:val="737"/>
        </w:trPr>
        <w:tc>
          <w:tcPr>
            <w:tcW w:w="458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3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продвижение бренда </w:t>
            </w:r>
            <w:proofErr w:type="spellStart"/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  <w:tc>
          <w:tcPr>
            <w:tcW w:w="3969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Формирование бренда и информационной политики опорного университета</w:t>
            </w:r>
          </w:p>
        </w:tc>
        <w:tc>
          <w:tcPr>
            <w:tcW w:w="339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Доля упоминаний в СМИ (региональных, федеральных) университета как организатора (инициатора) проектов по социально-экономическому и культурно-досуговому развитию региона от общего количества сообщений</w:t>
            </w:r>
          </w:p>
        </w:tc>
        <w:tc>
          <w:tcPr>
            <w:tcW w:w="916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2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7036D" w:rsidRPr="0047036D" w:rsidTr="0047036D">
        <w:trPr>
          <w:trHeight w:val="737"/>
        </w:trPr>
        <w:tc>
          <w:tcPr>
            <w:tcW w:w="458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3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</w:t>
            </w:r>
          </w:p>
        </w:tc>
        <w:tc>
          <w:tcPr>
            <w:tcW w:w="3969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образовательного процесса</w:t>
            </w:r>
          </w:p>
        </w:tc>
        <w:tc>
          <w:tcPr>
            <w:tcW w:w="339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Количество учебно-методической документации достаточного и высокого качества</w:t>
            </w:r>
          </w:p>
        </w:tc>
        <w:tc>
          <w:tcPr>
            <w:tcW w:w="916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2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14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036D" w:rsidRPr="0047036D" w:rsidTr="0047036D">
        <w:trPr>
          <w:trHeight w:val="737"/>
        </w:trPr>
        <w:tc>
          <w:tcPr>
            <w:tcW w:w="458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3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портфеля программ и интеллектуальных продуктов </w:t>
            </w:r>
          </w:p>
        </w:tc>
        <w:tc>
          <w:tcPr>
            <w:tcW w:w="3969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Расширение спектра образовательных с использованием современных образовательных технологий, обеспечивающих конкурентоспособность</w:t>
            </w:r>
          </w:p>
        </w:tc>
        <w:tc>
          <w:tcPr>
            <w:tcW w:w="339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ОПОП в </w:t>
            </w:r>
            <w:proofErr w:type="spellStart"/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  <w:tc>
          <w:tcPr>
            <w:tcW w:w="916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632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514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47036D" w:rsidRPr="0047036D" w:rsidTr="0047036D">
        <w:trPr>
          <w:trHeight w:val="737"/>
        </w:trPr>
        <w:tc>
          <w:tcPr>
            <w:tcW w:w="458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3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направлений использования НИТ </w:t>
            </w:r>
          </w:p>
        </w:tc>
        <w:tc>
          <w:tcPr>
            <w:tcW w:w="3969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новых информационных технологий в образовательном процессе</w:t>
            </w:r>
          </w:p>
        </w:tc>
        <w:tc>
          <w:tcPr>
            <w:tcW w:w="339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Удельный вес преподавателей и сотрудников, применяющих в своей профессиональной деятельности новые информационные технологии</w:t>
            </w:r>
          </w:p>
        </w:tc>
        <w:tc>
          <w:tcPr>
            <w:tcW w:w="916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32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4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FD782F" w:rsidRDefault="00FD78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17059" w:rsidRPr="009E6FEB" w:rsidRDefault="00317059" w:rsidP="00317059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1" w:name="_Ref503216004"/>
      <w:r w:rsidRPr="009E6F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Таблица </w: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E6FEB">
        <w:rPr>
          <w:rFonts w:ascii="Times New Roman" w:hAnsi="Times New Roman" w:cs="Times New Roman"/>
          <w:b/>
          <w:sz w:val="24"/>
          <w:szCs w:val="24"/>
        </w:rPr>
        <w:instrText xml:space="preserve"> SEQ Таблица \* ARABIC </w:instrTex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9E6FEB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9E6FEB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1"/>
      <w:r w:rsidRPr="009E6FEB">
        <w:rPr>
          <w:rFonts w:ascii="Times New Roman" w:hAnsi="Times New Roman" w:cs="Times New Roman"/>
          <w:b/>
          <w:sz w:val="24"/>
          <w:szCs w:val="24"/>
        </w:rPr>
        <w:t xml:space="preserve">. Карта сбалансированных показателей проекта </w:t>
      </w:r>
      <w:r w:rsidRPr="009E6FEB">
        <w:rPr>
          <w:rFonts w:ascii="Times New Roman" w:hAnsi="Times New Roman" w:cs="Times New Roman"/>
          <w:b/>
          <w:sz w:val="24"/>
          <w:szCs w:val="24"/>
        </w:rPr>
        <w:br/>
        <w:t>(проекция «Кадровый потенциал»)</w:t>
      </w:r>
    </w:p>
    <w:p w:rsidR="0047036D" w:rsidRPr="0047036D" w:rsidRDefault="0047036D" w:rsidP="0047036D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4792" w:type="dxa"/>
        <w:tblLook w:val="0600" w:firstRow="0" w:lastRow="0" w:firstColumn="0" w:lastColumn="0" w:noHBand="1" w:noVBand="1"/>
      </w:tblPr>
      <w:tblGrid>
        <w:gridCol w:w="577"/>
        <w:gridCol w:w="3078"/>
        <w:gridCol w:w="3995"/>
        <w:gridCol w:w="3227"/>
        <w:gridCol w:w="880"/>
        <w:gridCol w:w="1568"/>
        <w:gridCol w:w="1467"/>
      </w:tblGrid>
      <w:tr w:rsidR="0047036D" w:rsidRPr="0047036D" w:rsidTr="0047036D">
        <w:trPr>
          <w:trHeight w:val="737"/>
        </w:trPr>
        <w:tc>
          <w:tcPr>
            <w:tcW w:w="57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78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наименование цели</w:t>
            </w:r>
          </w:p>
        </w:tc>
        <w:tc>
          <w:tcPr>
            <w:tcW w:w="3995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Развернутая формулировка цели</w:t>
            </w:r>
          </w:p>
        </w:tc>
        <w:tc>
          <w:tcPr>
            <w:tcW w:w="322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результативности и эффективности (</w:t>
            </w: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KPI</w:t>
            </w: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8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568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Текущее значение (факт за 2016 год)</w:t>
            </w:r>
          </w:p>
        </w:tc>
        <w:tc>
          <w:tcPr>
            <w:tcW w:w="146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Целевое значение на 2019 год</w:t>
            </w:r>
          </w:p>
        </w:tc>
      </w:tr>
      <w:tr w:rsidR="0047036D" w:rsidRPr="0047036D" w:rsidTr="0047036D">
        <w:trPr>
          <w:trHeight w:val="737"/>
        </w:trPr>
        <w:tc>
          <w:tcPr>
            <w:tcW w:w="57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8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сотрудников</w:t>
            </w:r>
          </w:p>
        </w:tc>
        <w:tc>
          <w:tcPr>
            <w:tcW w:w="3995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сотрудников</w:t>
            </w:r>
          </w:p>
        </w:tc>
        <w:tc>
          <w:tcPr>
            <w:tcW w:w="322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Удовлетворенность сотрудников предоставляемыми социальными льготами</w:t>
            </w:r>
          </w:p>
        </w:tc>
        <w:tc>
          <w:tcPr>
            <w:tcW w:w="88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8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6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7036D" w:rsidRPr="0047036D" w:rsidTr="0047036D">
        <w:trPr>
          <w:trHeight w:val="737"/>
        </w:trPr>
        <w:tc>
          <w:tcPr>
            <w:tcW w:w="57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8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привлечения и удержания высококвалифицированных кадров </w:t>
            </w:r>
          </w:p>
        </w:tc>
        <w:tc>
          <w:tcPr>
            <w:tcW w:w="3995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Развитие системы кадрового резерва, привлечение молодых кадров, ведущих специалистов предприятий и организаций, включая зарубежных специалистов</w:t>
            </w:r>
          </w:p>
        </w:tc>
        <w:tc>
          <w:tcPr>
            <w:tcW w:w="322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Доля ставок, занятых привлеченными сторонними НПР и специалистами</w:t>
            </w:r>
          </w:p>
        </w:tc>
        <w:tc>
          <w:tcPr>
            <w:tcW w:w="88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8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7036D" w:rsidRPr="0047036D" w:rsidTr="0047036D">
        <w:trPr>
          <w:trHeight w:val="737"/>
        </w:trPr>
        <w:tc>
          <w:tcPr>
            <w:tcW w:w="57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8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развитие сотрудников </w:t>
            </w:r>
          </w:p>
        </w:tc>
        <w:tc>
          <w:tcPr>
            <w:tcW w:w="3995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развитие сотрудников </w:t>
            </w:r>
            <w:proofErr w:type="spellStart"/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ВлГУ</w:t>
            </w:r>
            <w:proofErr w:type="spellEnd"/>
          </w:p>
        </w:tc>
        <w:tc>
          <w:tcPr>
            <w:tcW w:w="322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Число повысивших квалификацию преподавателей ВУЗов </w:t>
            </w:r>
          </w:p>
        </w:tc>
        <w:tc>
          <w:tcPr>
            <w:tcW w:w="88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568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6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47036D" w:rsidRPr="0047036D" w:rsidTr="0047036D">
        <w:trPr>
          <w:trHeight w:val="737"/>
        </w:trPr>
        <w:tc>
          <w:tcPr>
            <w:tcW w:w="57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8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Вовлечение ППС в международные научные и образовательные сообщества</w:t>
            </w:r>
          </w:p>
        </w:tc>
        <w:tc>
          <w:tcPr>
            <w:tcW w:w="3995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Вовлечение ППС в международные научные и образовательные сообщества</w:t>
            </w:r>
          </w:p>
        </w:tc>
        <w:tc>
          <w:tcPr>
            <w:tcW w:w="322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Количество вовлеченных сотрудников и преподавателей в международную деятельность</w:t>
            </w:r>
          </w:p>
        </w:tc>
        <w:tc>
          <w:tcPr>
            <w:tcW w:w="880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1568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67" w:type="dxa"/>
            <w:hideMark/>
          </w:tcPr>
          <w:p w:rsidR="0047036D" w:rsidRPr="0047036D" w:rsidRDefault="0047036D" w:rsidP="0047036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</w:tbl>
    <w:p w:rsidR="00FD782F" w:rsidRDefault="00FD782F" w:rsidP="00FD782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E66" w:rsidRDefault="00F45E66" w:rsidP="00F45E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5E66" w:rsidRDefault="00F45E66" w:rsidP="00F45E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45E66" w:rsidSect="00F45E66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47512" w:rsidRPr="00547512" w:rsidRDefault="00547512" w:rsidP="005475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CBD" w:rsidRDefault="00EC2017" w:rsidP="00FD782F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Проблемы </w:t>
      </w:r>
      <w:r w:rsidR="00FD782F">
        <w:rPr>
          <w:rFonts w:ascii="Times New Roman" w:hAnsi="Times New Roman" w:cs="Times New Roman"/>
          <w:b/>
          <w:sz w:val="28"/>
          <w:szCs w:val="28"/>
        </w:rPr>
        <w:t>Университета</w:t>
      </w:r>
      <w:r w:rsidR="00287CBD" w:rsidRPr="00285621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285621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9E6FEB" w:rsidRPr="005C6CEF" w:rsidRDefault="009E6FEB" w:rsidP="00FD782F">
      <w:pPr>
        <w:numPr>
          <w:ilvl w:val="0"/>
          <w:numId w:val="5"/>
        </w:num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EF">
        <w:rPr>
          <w:rFonts w:ascii="Times New Roman" w:hAnsi="Times New Roman" w:cs="Times New Roman"/>
          <w:sz w:val="28"/>
          <w:szCs w:val="28"/>
        </w:rPr>
        <w:t>последствия «демографической ямы» конца 90-х гг. ХХ в. сокращают количество потенциальных абитуриентов во Владимирской области;</w:t>
      </w:r>
    </w:p>
    <w:p w:rsidR="009E6FEB" w:rsidRPr="005C6CEF" w:rsidRDefault="009E6FEB" w:rsidP="00FD782F">
      <w:pPr>
        <w:numPr>
          <w:ilvl w:val="0"/>
          <w:numId w:val="5"/>
        </w:num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EF">
        <w:rPr>
          <w:rFonts w:ascii="Times New Roman" w:hAnsi="Times New Roman" w:cs="Times New Roman"/>
          <w:sz w:val="28"/>
          <w:szCs w:val="28"/>
        </w:rPr>
        <w:t xml:space="preserve"> сложность обеспечения качественного набора на технические направления подготовки, связанная с низкой долей (на уровне 25%) выпускников средних школ г. Владимира и Владимирской области, сдающих ЕГЭ по физике;</w:t>
      </w:r>
    </w:p>
    <w:p w:rsidR="009E6FEB" w:rsidRPr="005C6CEF" w:rsidRDefault="009E6FEB" w:rsidP="00FD782F">
      <w:pPr>
        <w:numPr>
          <w:ilvl w:val="0"/>
          <w:numId w:val="5"/>
        </w:num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EF">
        <w:rPr>
          <w:rFonts w:ascii="Times New Roman" w:hAnsi="Times New Roman" w:cs="Times New Roman"/>
          <w:sz w:val="28"/>
          <w:szCs w:val="28"/>
        </w:rPr>
        <w:t xml:space="preserve">нестабильная макроэкономическая ситуация </w:t>
      </w:r>
      <w:r w:rsidR="00EC2017">
        <w:rPr>
          <w:rFonts w:ascii="Times New Roman" w:hAnsi="Times New Roman" w:cs="Times New Roman"/>
          <w:sz w:val="28"/>
          <w:szCs w:val="28"/>
        </w:rPr>
        <w:t xml:space="preserve">в регионе </w:t>
      </w:r>
      <w:r w:rsidRPr="005C6CEF">
        <w:rPr>
          <w:rFonts w:ascii="Times New Roman" w:hAnsi="Times New Roman" w:cs="Times New Roman"/>
          <w:sz w:val="28"/>
          <w:szCs w:val="28"/>
        </w:rPr>
        <w:t>снижает уровень потенциального спроса на образовательные услуги.</w:t>
      </w:r>
    </w:p>
    <w:p w:rsidR="009E6FEB" w:rsidRPr="005C6CEF" w:rsidRDefault="009E6FEB" w:rsidP="00FD782F">
      <w:pPr>
        <w:numPr>
          <w:ilvl w:val="0"/>
          <w:numId w:val="5"/>
        </w:num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EF">
        <w:rPr>
          <w:rFonts w:ascii="Times New Roman" w:hAnsi="Times New Roman" w:cs="Times New Roman"/>
          <w:sz w:val="28"/>
          <w:szCs w:val="28"/>
        </w:rPr>
        <w:t>ограниченное число научно-педагогических работников, использующих инновационные технологии в образовательной деятельности;</w:t>
      </w:r>
    </w:p>
    <w:p w:rsidR="009E6FEB" w:rsidRPr="005C6CEF" w:rsidRDefault="009E6FEB" w:rsidP="00FD782F">
      <w:pPr>
        <w:numPr>
          <w:ilvl w:val="0"/>
          <w:numId w:val="5"/>
        </w:num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EF">
        <w:rPr>
          <w:rFonts w:ascii="Times New Roman" w:hAnsi="Times New Roman" w:cs="Times New Roman"/>
          <w:sz w:val="28"/>
          <w:szCs w:val="28"/>
        </w:rPr>
        <w:t xml:space="preserve"> сложности закрепления молодых специалистов по ряду структурных подразделений университета, что проявляется в повышении среднего возраста научно-педагогических работников;</w:t>
      </w:r>
    </w:p>
    <w:p w:rsidR="009E6FEB" w:rsidRPr="005C6CEF" w:rsidRDefault="009E6FEB" w:rsidP="00FD782F">
      <w:pPr>
        <w:numPr>
          <w:ilvl w:val="0"/>
          <w:numId w:val="5"/>
        </w:num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EF">
        <w:rPr>
          <w:rFonts w:ascii="Times New Roman" w:hAnsi="Times New Roman" w:cs="Times New Roman"/>
          <w:sz w:val="28"/>
          <w:szCs w:val="28"/>
        </w:rPr>
        <w:t xml:space="preserve"> недостаточный уровень владения иностранным языком в среде преподавателей не позволяет в полной мере реализовать потенциал университета в части привлечения абитуриентов из-за рубежа, а также реализации программ двойных дипломов и академической мобильности;</w:t>
      </w:r>
    </w:p>
    <w:p w:rsidR="009E6FEB" w:rsidRPr="005C6CEF" w:rsidRDefault="009E6FEB" w:rsidP="00FD782F">
      <w:pPr>
        <w:numPr>
          <w:ilvl w:val="0"/>
          <w:numId w:val="5"/>
        </w:num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EF">
        <w:rPr>
          <w:rFonts w:ascii="Times New Roman" w:hAnsi="Times New Roman" w:cs="Times New Roman"/>
          <w:sz w:val="28"/>
          <w:szCs w:val="28"/>
        </w:rPr>
        <w:t xml:space="preserve"> недостаточный уровень маркетинга образовательной, научной и инновационной деятельности университета.</w:t>
      </w:r>
    </w:p>
    <w:p w:rsidR="00285621" w:rsidRPr="00285621" w:rsidRDefault="00285621" w:rsidP="00FD782F">
      <w:pPr>
        <w:pStyle w:val="a4"/>
        <w:numPr>
          <w:ilvl w:val="0"/>
          <w:numId w:val="4"/>
        </w:num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21">
        <w:rPr>
          <w:rFonts w:ascii="Times New Roman" w:hAnsi="Times New Roman" w:cs="Times New Roman"/>
          <w:sz w:val="28"/>
          <w:szCs w:val="28"/>
        </w:rPr>
        <w:t xml:space="preserve">недостаточный уровень компетентности в области управления проектами (запущен проект повышения квалификации по управлению проектами). </w:t>
      </w:r>
    </w:p>
    <w:p w:rsidR="005C6CEF" w:rsidRDefault="00285621" w:rsidP="00FD782F">
      <w:pPr>
        <w:pStyle w:val="a4"/>
        <w:numPr>
          <w:ilvl w:val="0"/>
          <w:numId w:val="4"/>
        </w:numPr>
        <w:spacing w:before="120"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21">
        <w:rPr>
          <w:rFonts w:ascii="Times New Roman" w:hAnsi="Times New Roman" w:cs="Times New Roman"/>
          <w:sz w:val="28"/>
          <w:szCs w:val="28"/>
        </w:rPr>
        <w:t xml:space="preserve">недостаточный уровень мотивации выполнения работ по проекту со стороны ППС (внедрение в </w:t>
      </w:r>
      <w:proofErr w:type="spellStart"/>
      <w:r w:rsidRPr="00285621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285621">
        <w:rPr>
          <w:rFonts w:ascii="Times New Roman" w:hAnsi="Times New Roman" w:cs="Times New Roman"/>
          <w:sz w:val="28"/>
          <w:szCs w:val="28"/>
        </w:rPr>
        <w:t xml:space="preserve"> системы эффективного контракта).</w:t>
      </w:r>
    </w:p>
    <w:p w:rsidR="00285621" w:rsidRPr="005C6CEF" w:rsidRDefault="005C6CEF" w:rsidP="00FD782F">
      <w:pPr>
        <w:spacing w:before="120"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CEF">
        <w:rPr>
          <w:rFonts w:ascii="Times New Roman" w:hAnsi="Times New Roman" w:cs="Times New Roman"/>
          <w:sz w:val="28"/>
          <w:szCs w:val="28"/>
        </w:rPr>
        <w:t xml:space="preserve">Сложившаяся в настоящее время сложная линейно-функциональная структура </w:t>
      </w:r>
      <w:proofErr w:type="spellStart"/>
      <w:r w:rsidRPr="005C6CEF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 w:rsidRPr="005C6CEF">
        <w:rPr>
          <w:rFonts w:ascii="Times New Roman" w:hAnsi="Times New Roman" w:cs="Times New Roman"/>
          <w:sz w:val="28"/>
          <w:szCs w:val="28"/>
        </w:rPr>
        <w:t xml:space="preserve"> снижает эффективность выполнения современных образовательных задач, требующих проектного подхода к их решению.</w:t>
      </w:r>
    </w:p>
    <w:p w:rsidR="00FD782F" w:rsidRDefault="00FD78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7CBD" w:rsidRDefault="00285621" w:rsidP="0054751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Ключевые факторы</w:t>
      </w:r>
      <w:r w:rsidR="00287CBD" w:rsidRPr="00285621">
        <w:rPr>
          <w:rFonts w:ascii="Times New Roman" w:hAnsi="Times New Roman" w:cs="Times New Roman"/>
          <w:b/>
          <w:sz w:val="28"/>
          <w:szCs w:val="28"/>
        </w:rPr>
        <w:t xml:space="preserve"> успеха, позволяющих </w:t>
      </w:r>
      <w:r w:rsidR="00FD782F">
        <w:rPr>
          <w:rFonts w:ascii="Times New Roman" w:hAnsi="Times New Roman" w:cs="Times New Roman"/>
          <w:b/>
          <w:sz w:val="28"/>
          <w:szCs w:val="28"/>
        </w:rPr>
        <w:t>Университету</w:t>
      </w:r>
      <w:r w:rsidR="00287CBD" w:rsidRPr="00285621">
        <w:rPr>
          <w:rFonts w:ascii="Times New Roman" w:hAnsi="Times New Roman" w:cs="Times New Roman"/>
          <w:b/>
          <w:sz w:val="28"/>
          <w:szCs w:val="28"/>
        </w:rPr>
        <w:t xml:space="preserve"> эффективно организовывать </w:t>
      </w:r>
      <w:r w:rsidR="00FD782F">
        <w:rPr>
          <w:rFonts w:ascii="Times New Roman" w:hAnsi="Times New Roman" w:cs="Times New Roman"/>
          <w:b/>
          <w:sz w:val="28"/>
          <w:szCs w:val="28"/>
        </w:rPr>
        <w:t>проект</w:t>
      </w:r>
      <w:r w:rsidR="00287CBD" w:rsidRPr="00285621">
        <w:rPr>
          <w:rFonts w:ascii="Times New Roman" w:hAnsi="Times New Roman" w:cs="Times New Roman"/>
          <w:b/>
          <w:sz w:val="28"/>
          <w:szCs w:val="28"/>
        </w:rPr>
        <w:t xml:space="preserve"> и добиться высоких результатов. </w:t>
      </w:r>
    </w:p>
    <w:p w:rsidR="00285621" w:rsidRDefault="00285621" w:rsidP="005475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21">
        <w:rPr>
          <w:rFonts w:ascii="Times New Roman" w:hAnsi="Times New Roman" w:cs="Times New Roman"/>
          <w:sz w:val="28"/>
          <w:szCs w:val="28"/>
        </w:rPr>
        <w:t xml:space="preserve">- </w:t>
      </w:r>
      <w:r w:rsidR="00FD782F">
        <w:rPr>
          <w:rFonts w:ascii="Times New Roman" w:hAnsi="Times New Roman" w:cs="Times New Roman"/>
          <w:sz w:val="28"/>
          <w:szCs w:val="28"/>
        </w:rPr>
        <w:t xml:space="preserve">опыт </w:t>
      </w:r>
      <w:r w:rsidRPr="00285621">
        <w:rPr>
          <w:rFonts w:ascii="Times New Roman" w:hAnsi="Times New Roman" w:cs="Times New Roman"/>
          <w:sz w:val="28"/>
          <w:szCs w:val="28"/>
        </w:rPr>
        <w:t>реализаци</w:t>
      </w:r>
      <w:r w:rsidR="00FD782F">
        <w:rPr>
          <w:rFonts w:ascii="Times New Roman" w:hAnsi="Times New Roman" w:cs="Times New Roman"/>
          <w:sz w:val="28"/>
          <w:szCs w:val="28"/>
        </w:rPr>
        <w:t>и</w:t>
      </w:r>
      <w:r w:rsidRPr="00285621">
        <w:rPr>
          <w:rFonts w:ascii="Times New Roman" w:hAnsi="Times New Roman" w:cs="Times New Roman"/>
          <w:sz w:val="28"/>
          <w:szCs w:val="28"/>
        </w:rPr>
        <w:t xml:space="preserve"> широкого спектра практико-ориентированных образовательных программ совместно с ведущими предприятиями региона, в том числе на специализированных учебно- прои</w:t>
      </w:r>
      <w:r w:rsidR="00E46AF3">
        <w:rPr>
          <w:rFonts w:ascii="Times New Roman" w:hAnsi="Times New Roman" w:cs="Times New Roman"/>
          <w:sz w:val="28"/>
          <w:szCs w:val="28"/>
        </w:rPr>
        <w:t>зводственных площадках;</w:t>
      </w:r>
    </w:p>
    <w:p w:rsidR="00285621" w:rsidRDefault="00285621" w:rsidP="005475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21">
        <w:rPr>
          <w:rFonts w:ascii="Times New Roman" w:hAnsi="Times New Roman" w:cs="Times New Roman"/>
          <w:sz w:val="28"/>
          <w:szCs w:val="28"/>
        </w:rPr>
        <w:t xml:space="preserve">- </w:t>
      </w:r>
      <w:r w:rsidR="00FD782F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285621">
        <w:rPr>
          <w:rFonts w:ascii="Times New Roman" w:hAnsi="Times New Roman" w:cs="Times New Roman"/>
          <w:sz w:val="28"/>
          <w:szCs w:val="28"/>
        </w:rPr>
        <w:t>развитой социальной инфраструктур</w:t>
      </w:r>
      <w:r w:rsidR="00FD782F">
        <w:rPr>
          <w:rFonts w:ascii="Times New Roman" w:hAnsi="Times New Roman" w:cs="Times New Roman"/>
          <w:sz w:val="28"/>
          <w:szCs w:val="28"/>
        </w:rPr>
        <w:t>ы</w:t>
      </w:r>
      <w:r w:rsidRPr="00285621">
        <w:rPr>
          <w:rFonts w:ascii="Times New Roman" w:hAnsi="Times New Roman" w:cs="Times New Roman"/>
          <w:sz w:val="28"/>
          <w:szCs w:val="28"/>
        </w:rPr>
        <w:t xml:space="preserve"> университета (3 спортивных корпуса, 11 студенческих общежитий, санаторий-профилакторий, бассейн, загородный спортивно- оздоровительный лагерь, студия ГТО);</w:t>
      </w:r>
    </w:p>
    <w:p w:rsidR="00285621" w:rsidRDefault="00285621" w:rsidP="005475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21">
        <w:rPr>
          <w:rFonts w:ascii="Times New Roman" w:hAnsi="Times New Roman" w:cs="Times New Roman"/>
          <w:sz w:val="28"/>
          <w:szCs w:val="28"/>
        </w:rPr>
        <w:t xml:space="preserve"> - тесн</w:t>
      </w:r>
      <w:r w:rsidR="00FD782F">
        <w:rPr>
          <w:rFonts w:ascii="Times New Roman" w:hAnsi="Times New Roman" w:cs="Times New Roman"/>
          <w:sz w:val="28"/>
          <w:szCs w:val="28"/>
        </w:rPr>
        <w:t>ое</w:t>
      </w:r>
      <w:r w:rsidRPr="00285621">
        <w:rPr>
          <w:rFonts w:ascii="Times New Roman" w:hAnsi="Times New Roman" w:cs="Times New Roman"/>
          <w:sz w:val="28"/>
          <w:szCs w:val="28"/>
        </w:rPr>
        <w:t xml:space="preserve"> сотрудничество с региональными и муниципальными органами власти, ключевыми предпри</w:t>
      </w:r>
      <w:r w:rsidR="00E46AF3">
        <w:rPr>
          <w:rFonts w:ascii="Times New Roman" w:hAnsi="Times New Roman" w:cs="Times New Roman"/>
          <w:sz w:val="28"/>
          <w:szCs w:val="28"/>
        </w:rPr>
        <w:t>ятиями и организациями региона;</w:t>
      </w:r>
    </w:p>
    <w:p w:rsidR="00285621" w:rsidRPr="00285621" w:rsidRDefault="00285621" w:rsidP="0054751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21">
        <w:rPr>
          <w:rFonts w:ascii="Times New Roman" w:hAnsi="Times New Roman" w:cs="Times New Roman"/>
          <w:sz w:val="28"/>
          <w:szCs w:val="28"/>
        </w:rPr>
        <w:t xml:space="preserve">- </w:t>
      </w:r>
      <w:r w:rsidR="00E46AF3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285621">
        <w:rPr>
          <w:rFonts w:ascii="Times New Roman" w:hAnsi="Times New Roman" w:cs="Times New Roman"/>
          <w:sz w:val="28"/>
          <w:szCs w:val="28"/>
        </w:rPr>
        <w:t>ведущи</w:t>
      </w:r>
      <w:r w:rsidR="00E46AF3">
        <w:rPr>
          <w:rFonts w:ascii="Times New Roman" w:hAnsi="Times New Roman" w:cs="Times New Roman"/>
          <w:sz w:val="28"/>
          <w:szCs w:val="28"/>
        </w:rPr>
        <w:t>х</w:t>
      </w:r>
      <w:r w:rsidRPr="00285621">
        <w:rPr>
          <w:rFonts w:ascii="Times New Roman" w:hAnsi="Times New Roman" w:cs="Times New Roman"/>
          <w:sz w:val="28"/>
          <w:szCs w:val="28"/>
        </w:rPr>
        <w:t xml:space="preserve"> научны</w:t>
      </w:r>
      <w:r w:rsidR="00E46AF3">
        <w:rPr>
          <w:rFonts w:ascii="Times New Roman" w:hAnsi="Times New Roman" w:cs="Times New Roman"/>
          <w:sz w:val="28"/>
          <w:szCs w:val="28"/>
        </w:rPr>
        <w:t>х</w:t>
      </w:r>
      <w:r w:rsidRPr="00285621">
        <w:rPr>
          <w:rFonts w:ascii="Times New Roman" w:hAnsi="Times New Roman" w:cs="Times New Roman"/>
          <w:sz w:val="28"/>
          <w:szCs w:val="28"/>
        </w:rPr>
        <w:t xml:space="preserve"> школ в области разработки интеллектуальных </w:t>
      </w:r>
      <w:proofErr w:type="spellStart"/>
      <w:r w:rsidRPr="00285621">
        <w:rPr>
          <w:rFonts w:ascii="Times New Roman" w:hAnsi="Times New Roman" w:cs="Times New Roman"/>
          <w:sz w:val="28"/>
          <w:szCs w:val="28"/>
        </w:rPr>
        <w:t>мехатронных</w:t>
      </w:r>
      <w:proofErr w:type="spellEnd"/>
      <w:r w:rsidRPr="00285621">
        <w:rPr>
          <w:rFonts w:ascii="Times New Roman" w:hAnsi="Times New Roman" w:cs="Times New Roman"/>
          <w:sz w:val="28"/>
          <w:szCs w:val="28"/>
        </w:rPr>
        <w:t xml:space="preserve"> модульных систем; лазерных, лазерно-информационных и оптических технологий; микроэлектронного проектирования систем обработки информации для беспроводных технологий; магнитных материалов, мембранных технологий и др.</w:t>
      </w:r>
    </w:p>
    <w:p w:rsidR="00EC2017" w:rsidRDefault="00EC20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85621" w:rsidRDefault="00285621" w:rsidP="00E46AF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8A2" w:rsidRPr="00961A76" w:rsidRDefault="003208A2" w:rsidP="003208A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2" w:name="OLE_LINK23"/>
      <w:bookmarkStart w:id="33" w:name="OLE_LINK24"/>
      <w:r>
        <w:rPr>
          <w:rFonts w:ascii="Times New Roman" w:hAnsi="Times New Roman" w:cs="Times New Roman"/>
          <w:b/>
          <w:sz w:val="28"/>
          <w:szCs w:val="28"/>
          <w:u w:val="single"/>
        </w:rPr>
        <w:t>Часть 3</w:t>
      </w:r>
      <w:r w:rsidRPr="00961A7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Влияние проекта на показатели финансово-хозяйственной деятельности </w:t>
      </w:r>
      <w:r w:rsidR="003B64CC">
        <w:rPr>
          <w:rFonts w:ascii="Times New Roman" w:hAnsi="Times New Roman" w:cs="Times New Roman"/>
          <w:b/>
          <w:sz w:val="28"/>
          <w:szCs w:val="28"/>
          <w:u w:val="single"/>
        </w:rPr>
        <w:t>Университета</w:t>
      </w:r>
    </w:p>
    <w:bookmarkEnd w:id="32"/>
    <w:bookmarkEnd w:id="33"/>
    <w:p w:rsidR="003208A2" w:rsidRPr="003208A2" w:rsidRDefault="003208A2" w:rsidP="003208A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8A2">
        <w:rPr>
          <w:rFonts w:ascii="Times New Roman" w:hAnsi="Times New Roman" w:cs="Times New Roman"/>
          <w:b/>
          <w:sz w:val="28"/>
          <w:szCs w:val="28"/>
        </w:rPr>
        <w:t>Детализированный бюджет проекта на 2017 год</w:t>
      </w:r>
    </w:p>
    <w:tbl>
      <w:tblPr>
        <w:tblW w:w="94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975"/>
        <w:gridCol w:w="1263"/>
        <w:gridCol w:w="1831"/>
        <w:gridCol w:w="1404"/>
      </w:tblGrid>
      <w:tr w:rsidR="003208A2" w:rsidRPr="003208A2" w:rsidTr="003208A2">
        <w:trPr>
          <w:trHeight w:val="170"/>
        </w:trPr>
        <w:tc>
          <w:tcPr>
            <w:tcW w:w="3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3F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3F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bCs/>
                <w:sz w:val="20"/>
                <w:szCs w:val="20"/>
              </w:rPr>
              <w:t>Сумма тыс. руб.</w:t>
            </w:r>
          </w:p>
        </w:tc>
        <w:tc>
          <w:tcPr>
            <w:tcW w:w="18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F3F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CF3F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Планируемая дата оплаты</w:t>
            </w:r>
          </w:p>
        </w:tc>
      </w:tr>
      <w:tr w:rsidR="003208A2" w:rsidRPr="003208A2" w:rsidTr="003208A2">
        <w:trPr>
          <w:trHeight w:val="170"/>
        </w:trPr>
        <w:tc>
          <w:tcPr>
            <w:tcW w:w="39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3F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F3F8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proofErr w:type="spellEnd"/>
          </w:p>
        </w:tc>
        <w:tc>
          <w:tcPr>
            <w:tcW w:w="18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8A2" w:rsidRPr="003208A2" w:rsidTr="003208A2">
        <w:trPr>
          <w:trHeight w:val="17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1. Развитие партнерской сети организаций общего и среднего специального образования в г. Владимире, Владимирской области и близлежащих областях, с которыми заключены соглашения о сотрудничестве.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200 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субсидия 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15.12.2017 </w:t>
            </w:r>
          </w:p>
        </w:tc>
      </w:tr>
      <w:tr w:rsidR="003208A2" w:rsidRPr="003208A2" w:rsidTr="003208A2">
        <w:trPr>
          <w:trHeight w:val="17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 xml:space="preserve">2.  Расширение спектра образовательных услуг на факультете </w:t>
            </w:r>
            <w:proofErr w:type="spellStart"/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довузовской</w:t>
            </w:r>
            <w:proofErr w:type="spellEnd"/>
            <w:r w:rsidRPr="003208A2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подготовки, в том числе по очно-заочной форме с использованием электронного обучения и дистанционных образовательных технологий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300 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софинансирование 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8A2" w:rsidRPr="003208A2" w:rsidTr="003208A2">
        <w:trPr>
          <w:trHeight w:val="17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 xml:space="preserve">3. Развитие системы </w:t>
            </w:r>
            <w:proofErr w:type="spellStart"/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3208A2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организованных совместно с муниципалитетами и ведущими предприятиями региона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100 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софинансирование 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8A2" w:rsidRPr="003208A2" w:rsidTr="003208A2">
        <w:trPr>
          <w:trHeight w:val="17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 xml:space="preserve">4.  Организация совместно с ведущими университетами всероссийских, региональных и </w:t>
            </w:r>
            <w:proofErr w:type="spellStart"/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внутривузовских</w:t>
            </w:r>
            <w:proofErr w:type="spellEnd"/>
            <w:r w:rsidRPr="003208A2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предметных и профильных олимпиад школьников («САММАТ», «Наследники Левши», олимпиад союза ректоров и др.).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190 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субсидия 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15.12.2017</w:t>
            </w: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208A2" w:rsidRPr="003208A2" w:rsidTr="003208A2">
        <w:trPr>
          <w:trHeight w:val="170"/>
        </w:trPr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3208A2" w:rsidRPr="003208A2" w:rsidRDefault="003208A2" w:rsidP="003208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08A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208A2" w:rsidRDefault="003208A2" w:rsidP="00E46AF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08A2" w:rsidRDefault="003208A2" w:rsidP="00E46AF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08A2">
        <w:rPr>
          <w:rFonts w:ascii="Times New Roman" w:hAnsi="Times New Roman" w:cs="Times New Roman"/>
          <w:b/>
          <w:sz w:val="28"/>
          <w:szCs w:val="28"/>
        </w:rPr>
        <w:t>Корректировки в план ФХД</w:t>
      </w:r>
    </w:p>
    <w:tbl>
      <w:tblPr>
        <w:tblStyle w:val="a7"/>
        <w:tblW w:w="9380" w:type="dxa"/>
        <w:tblLook w:val="04A0" w:firstRow="1" w:lastRow="0" w:firstColumn="1" w:lastColumn="0" w:noHBand="0" w:noVBand="1"/>
      </w:tblPr>
      <w:tblGrid>
        <w:gridCol w:w="605"/>
        <w:gridCol w:w="5490"/>
        <w:gridCol w:w="1162"/>
        <w:gridCol w:w="1133"/>
        <w:gridCol w:w="990"/>
      </w:tblGrid>
      <w:tr w:rsidR="003208A2" w:rsidRPr="003208A2" w:rsidTr="003208A2">
        <w:trPr>
          <w:trHeight w:val="20"/>
        </w:trPr>
        <w:tc>
          <w:tcPr>
            <w:tcW w:w="562" w:type="dxa"/>
            <w:vAlign w:val="center"/>
            <w:hideMark/>
          </w:tcPr>
          <w:p w:rsidR="003208A2" w:rsidRPr="003208A2" w:rsidRDefault="003208A2" w:rsidP="003208A2">
            <w:pPr>
              <w:ind w:firstLine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29" w:type="dxa"/>
            <w:vAlign w:val="center"/>
            <w:hideMark/>
          </w:tcPr>
          <w:p w:rsidR="003208A2" w:rsidRPr="003208A2" w:rsidRDefault="003208A2" w:rsidP="003208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163" w:type="dxa"/>
            <w:vAlign w:val="center"/>
            <w:hideMark/>
          </w:tcPr>
          <w:p w:rsidR="003208A2" w:rsidRPr="003208A2" w:rsidRDefault="003208A2" w:rsidP="003208A2">
            <w:pPr>
              <w:ind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  <w:hideMark/>
          </w:tcPr>
          <w:p w:rsidR="003208A2" w:rsidRPr="003208A2" w:rsidRDefault="003208A2" w:rsidP="003208A2">
            <w:pPr>
              <w:ind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  <w:hideMark/>
          </w:tcPr>
          <w:p w:rsidR="003208A2" w:rsidRPr="003208A2" w:rsidRDefault="003208A2" w:rsidP="003208A2">
            <w:pPr>
              <w:ind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</w:tr>
      <w:tr w:rsidR="003208A2" w:rsidRPr="003208A2" w:rsidTr="003208A2">
        <w:trPr>
          <w:trHeight w:val="736"/>
        </w:trPr>
        <w:tc>
          <w:tcPr>
            <w:tcW w:w="562" w:type="dxa"/>
            <w:vAlign w:val="center"/>
            <w:hideMark/>
          </w:tcPr>
          <w:p w:rsidR="003208A2" w:rsidRPr="003208A2" w:rsidRDefault="003208A2" w:rsidP="003208A2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9" w:type="dxa"/>
            <w:hideMark/>
          </w:tcPr>
          <w:p w:rsidR="003208A2" w:rsidRPr="003208A2" w:rsidRDefault="003208A2" w:rsidP="00320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Поступления от доходов вуза по всем источникам до внесения корректировок в План ФХД, тыс. руб.</w:t>
            </w:r>
          </w:p>
        </w:tc>
        <w:tc>
          <w:tcPr>
            <w:tcW w:w="1163" w:type="dxa"/>
            <w:vAlign w:val="center"/>
            <w:hideMark/>
          </w:tcPr>
          <w:p w:rsidR="003208A2" w:rsidRPr="003208A2" w:rsidRDefault="003208A2" w:rsidP="003208A2">
            <w:pPr>
              <w:ind w:firstLine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</w:t>
            </w:r>
          </w:p>
        </w:tc>
        <w:tc>
          <w:tcPr>
            <w:tcW w:w="1134" w:type="dxa"/>
            <w:vAlign w:val="center"/>
            <w:hideMark/>
          </w:tcPr>
          <w:p w:rsidR="003208A2" w:rsidRPr="003208A2" w:rsidRDefault="003208A2" w:rsidP="003208A2">
            <w:pPr>
              <w:ind w:firstLine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1976000</w:t>
            </w:r>
          </w:p>
        </w:tc>
        <w:tc>
          <w:tcPr>
            <w:tcW w:w="992" w:type="dxa"/>
            <w:vAlign w:val="center"/>
            <w:hideMark/>
          </w:tcPr>
          <w:p w:rsidR="003208A2" w:rsidRPr="003208A2" w:rsidRDefault="003208A2" w:rsidP="003208A2">
            <w:pPr>
              <w:ind w:firstLine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20551</w:t>
            </w:r>
          </w:p>
        </w:tc>
      </w:tr>
      <w:tr w:rsidR="003208A2" w:rsidRPr="003208A2" w:rsidTr="003208A2">
        <w:trPr>
          <w:trHeight w:val="1284"/>
        </w:trPr>
        <w:tc>
          <w:tcPr>
            <w:tcW w:w="562" w:type="dxa"/>
            <w:vAlign w:val="center"/>
            <w:hideMark/>
          </w:tcPr>
          <w:p w:rsidR="003208A2" w:rsidRPr="003208A2" w:rsidRDefault="003208A2" w:rsidP="003208A2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9" w:type="dxa"/>
            <w:hideMark/>
          </w:tcPr>
          <w:p w:rsidR="003208A2" w:rsidRPr="003208A2" w:rsidRDefault="003208A2" w:rsidP="00320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Сумма корректировок Плана ФХД по поступлениям и выплатам, представленным в справке, тыс. руб.</w:t>
            </w:r>
          </w:p>
          <w:p w:rsidR="003208A2" w:rsidRPr="003208A2" w:rsidRDefault="003208A2" w:rsidP="00320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63" w:type="dxa"/>
            <w:vAlign w:val="center"/>
            <w:hideMark/>
          </w:tcPr>
          <w:p w:rsidR="003208A2" w:rsidRPr="003208A2" w:rsidRDefault="003208A2" w:rsidP="003208A2">
            <w:pPr>
              <w:ind w:firstLine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1134" w:type="dxa"/>
            <w:vAlign w:val="center"/>
            <w:hideMark/>
          </w:tcPr>
          <w:p w:rsidR="003208A2" w:rsidRPr="003208A2" w:rsidRDefault="003208A2" w:rsidP="003208A2">
            <w:pPr>
              <w:ind w:firstLine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2" w:type="dxa"/>
            <w:vAlign w:val="center"/>
            <w:hideMark/>
          </w:tcPr>
          <w:p w:rsidR="003208A2" w:rsidRPr="003208A2" w:rsidRDefault="003208A2" w:rsidP="003208A2">
            <w:pPr>
              <w:ind w:firstLine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3208A2" w:rsidRPr="003208A2" w:rsidTr="003208A2">
        <w:trPr>
          <w:trHeight w:val="409"/>
        </w:trPr>
        <w:tc>
          <w:tcPr>
            <w:tcW w:w="562" w:type="dxa"/>
            <w:vAlign w:val="center"/>
            <w:hideMark/>
          </w:tcPr>
          <w:p w:rsidR="003208A2" w:rsidRPr="003208A2" w:rsidRDefault="003208A2" w:rsidP="003208A2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5529" w:type="dxa"/>
            <w:hideMark/>
          </w:tcPr>
          <w:p w:rsidR="003208A2" w:rsidRPr="003208A2" w:rsidRDefault="003208A2" w:rsidP="00320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поступлений, тыс. руб.</w:t>
            </w:r>
          </w:p>
        </w:tc>
        <w:tc>
          <w:tcPr>
            <w:tcW w:w="1163" w:type="dxa"/>
            <w:vAlign w:val="center"/>
            <w:hideMark/>
          </w:tcPr>
          <w:p w:rsidR="003208A2" w:rsidRPr="003208A2" w:rsidRDefault="003208A2" w:rsidP="003208A2">
            <w:pPr>
              <w:ind w:firstLine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1134" w:type="dxa"/>
            <w:vAlign w:val="center"/>
            <w:hideMark/>
          </w:tcPr>
          <w:p w:rsidR="003208A2" w:rsidRPr="003208A2" w:rsidRDefault="003208A2" w:rsidP="003208A2">
            <w:pPr>
              <w:ind w:firstLine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992" w:type="dxa"/>
            <w:vAlign w:val="center"/>
            <w:hideMark/>
          </w:tcPr>
          <w:p w:rsidR="003208A2" w:rsidRPr="003208A2" w:rsidRDefault="003208A2" w:rsidP="003208A2">
            <w:pPr>
              <w:ind w:firstLine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21000</w:t>
            </w:r>
          </w:p>
        </w:tc>
      </w:tr>
      <w:tr w:rsidR="003208A2" w:rsidRPr="003208A2" w:rsidTr="003208A2">
        <w:trPr>
          <w:trHeight w:val="415"/>
        </w:trPr>
        <w:tc>
          <w:tcPr>
            <w:tcW w:w="562" w:type="dxa"/>
            <w:vAlign w:val="center"/>
            <w:hideMark/>
          </w:tcPr>
          <w:p w:rsidR="003208A2" w:rsidRPr="003208A2" w:rsidRDefault="003208A2" w:rsidP="003208A2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5529" w:type="dxa"/>
            <w:hideMark/>
          </w:tcPr>
          <w:p w:rsidR="003208A2" w:rsidRPr="003208A2" w:rsidRDefault="003208A2" w:rsidP="00320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снижение выплат, тыс. руб.</w:t>
            </w:r>
          </w:p>
        </w:tc>
        <w:tc>
          <w:tcPr>
            <w:tcW w:w="1163" w:type="dxa"/>
            <w:vAlign w:val="center"/>
            <w:hideMark/>
          </w:tcPr>
          <w:p w:rsidR="003208A2" w:rsidRPr="003208A2" w:rsidRDefault="003208A2" w:rsidP="003208A2">
            <w:pPr>
              <w:ind w:firstLine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1134" w:type="dxa"/>
            <w:vAlign w:val="center"/>
            <w:hideMark/>
          </w:tcPr>
          <w:p w:rsidR="003208A2" w:rsidRPr="003208A2" w:rsidRDefault="003208A2" w:rsidP="003208A2">
            <w:pPr>
              <w:ind w:firstLine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- </w:t>
            </w:r>
          </w:p>
        </w:tc>
        <w:tc>
          <w:tcPr>
            <w:tcW w:w="992" w:type="dxa"/>
            <w:vAlign w:val="center"/>
            <w:hideMark/>
          </w:tcPr>
          <w:p w:rsidR="003208A2" w:rsidRPr="003208A2" w:rsidRDefault="003208A2" w:rsidP="003208A2">
            <w:pPr>
              <w:ind w:firstLine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 -</w:t>
            </w:r>
          </w:p>
        </w:tc>
      </w:tr>
      <w:tr w:rsidR="003208A2" w:rsidRPr="003208A2" w:rsidTr="003208A2">
        <w:trPr>
          <w:trHeight w:val="975"/>
        </w:trPr>
        <w:tc>
          <w:tcPr>
            <w:tcW w:w="562" w:type="dxa"/>
            <w:vAlign w:val="center"/>
            <w:hideMark/>
          </w:tcPr>
          <w:p w:rsidR="003208A2" w:rsidRPr="003208A2" w:rsidRDefault="003208A2" w:rsidP="003208A2">
            <w:pPr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9" w:type="dxa"/>
            <w:hideMark/>
          </w:tcPr>
          <w:p w:rsidR="003208A2" w:rsidRPr="003208A2" w:rsidRDefault="003208A2" w:rsidP="00320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Влияние корректировок на университет (отношение суммы корректировок Плана ФХД к объему поступлений из всех источников), %</w:t>
            </w:r>
          </w:p>
        </w:tc>
        <w:tc>
          <w:tcPr>
            <w:tcW w:w="1163" w:type="dxa"/>
            <w:vAlign w:val="center"/>
            <w:hideMark/>
          </w:tcPr>
          <w:p w:rsidR="003208A2" w:rsidRPr="003208A2" w:rsidRDefault="003208A2" w:rsidP="003208A2">
            <w:pPr>
              <w:ind w:firstLine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1,21</w:t>
            </w:r>
          </w:p>
        </w:tc>
        <w:tc>
          <w:tcPr>
            <w:tcW w:w="1134" w:type="dxa"/>
            <w:vAlign w:val="center"/>
            <w:hideMark/>
          </w:tcPr>
          <w:p w:rsidR="003208A2" w:rsidRPr="003208A2" w:rsidRDefault="003208A2" w:rsidP="003208A2">
            <w:pPr>
              <w:ind w:firstLine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992" w:type="dxa"/>
            <w:vAlign w:val="center"/>
            <w:hideMark/>
          </w:tcPr>
          <w:p w:rsidR="003208A2" w:rsidRPr="003208A2" w:rsidRDefault="003208A2" w:rsidP="003208A2">
            <w:pPr>
              <w:ind w:firstLine="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8A2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</w:tr>
    </w:tbl>
    <w:p w:rsidR="00EC2017" w:rsidRDefault="00EC2017" w:rsidP="00E46AF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017" w:rsidRDefault="00EC20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208A2" w:rsidRPr="00285621" w:rsidRDefault="003208A2" w:rsidP="00E46AF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4" w:name="OLE_LINK25"/>
      <w:bookmarkStart w:id="35" w:name="OLE_LINK26"/>
    </w:p>
    <w:p w:rsidR="00287CBD" w:rsidRPr="00961A76" w:rsidRDefault="003208A2" w:rsidP="00E46AF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36" w:name="OLE_LINK12"/>
      <w:bookmarkStart w:id="37" w:name="OLE_LINK13"/>
      <w:bookmarkStart w:id="38" w:name="OLE_LINK14"/>
      <w:r>
        <w:rPr>
          <w:rFonts w:ascii="Times New Roman" w:hAnsi="Times New Roman" w:cs="Times New Roman"/>
          <w:b/>
          <w:sz w:val="28"/>
          <w:szCs w:val="28"/>
          <w:u w:val="single"/>
        </w:rPr>
        <w:t>Часть 4</w:t>
      </w:r>
      <w:r w:rsidR="00287CBD" w:rsidRPr="00961A76">
        <w:rPr>
          <w:rFonts w:ascii="Times New Roman" w:hAnsi="Times New Roman" w:cs="Times New Roman"/>
          <w:b/>
          <w:sz w:val="28"/>
          <w:szCs w:val="28"/>
          <w:u w:val="single"/>
        </w:rPr>
        <w:t xml:space="preserve">: Возможности и ограничения распространения опыта </w:t>
      </w:r>
      <w:proofErr w:type="gramStart"/>
      <w:r w:rsidR="00E46AF3">
        <w:rPr>
          <w:rFonts w:ascii="Times New Roman" w:hAnsi="Times New Roman" w:cs="Times New Roman"/>
          <w:b/>
          <w:sz w:val="28"/>
          <w:szCs w:val="28"/>
          <w:u w:val="single"/>
        </w:rPr>
        <w:t xml:space="preserve">Университета  </w:t>
      </w:r>
      <w:r w:rsidR="00287CBD" w:rsidRPr="00961A76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proofErr w:type="gramEnd"/>
      <w:r w:rsidR="00287CBD" w:rsidRPr="00961A76">
        <w:rPr>
          <w:rFonts w:ascii="Times New Roman" w:hAnsi="Times New Roman" w:cs="Times New Roman"/>
          <w:b/>
          <w:sz w:val="28"/>
          <w:szCs w:val="28"/>
          <w:u w:val="single"/>
        </w:rPr>
        <w:t xml:space="preserve"> другие организации</w:t>
      </w:r>
    </w:p>
    <w:bookmarkEnd w:id="34"/>
    <w:bookmarkEnd w:id="35"/>
    <w:bookmarkEnd w:id="36"/>
    <w:bookmarkEnd w:id="37"/>
    <w:bookmarkEnd w:id="38"/>
    <w:p w:rsidR="00287CBD" w:rsidRDefault="00E46AF3" w:rsidP="00E46AF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87CBD" w:rsidRPr="005C6CEF">
        <w:rPr>
          <w:rFonts w:ascii="Times New Roman" w:hAnsi="Times New Roman" w:cs="Times New Roman"/>
          <w:b/>
          <w:sz w:val="28"/>
          <w:szCs w:val="28"/>
        </w:rPr>
        <w:t>граничения для распространения положительного опыта</w:t>
      </w:r>
      <w:r>
        <w:rPr>
          <w:rFonts w:ascii="Times New Roman" w:hAnsi="Times New Roman" w:cs="Times New Roman"/>
          <w:b/>
          <w:sz w:val="28"/>
          <w:szCs w:val="28"/>
        </w:rPr>
        <w:t xml:space="preserve"> другими университетами.</w:t>
      </w:r>
    </w:p>
    <w:p w:rsidR="005C6CEF" w:rsidRPr="005C6CEF" w:rsidRDefault="00E46AF3" w:rsidP="00E46A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эффективной к</w:t>
      </w:r>
      <w:r w:rsidR="005C6CEF" w:rsidRPr="005C6CEF">
        <w:rPr>
          <w:rFonts w:ascii="Times New Roman" w:hAnsi="Times New Roman" w:cs="Times New Roman"/>
          <w:sz w:val="28"/>
          <w:szCs w:val="28"/>
        </w:rPr>
        <w:t>оопераци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6CEF" w:rsidRPr="005C6CEF">
        <w:rPr>
          <w:rFonts w:ascii="Times New Roman" w:hAnsi="Times New Roman" w:cs="Times New Roman"/>
          <w:sz w:val="28"/>
          <w:szCs w:val="28"/>
        </w:rPr>
        <w:t xml:space="preserve"> вуза и организаций Владимирской области при решении приоритетных задач социально-экономического и опережающего научно-технического развития региона.</w:t>
      </w:r>
    </w:p>
    <w:p w:rsidR="005C6CEF" w:rsidRPr="005C6CEF" w:rsidRDefault="00E46AF3" w:rsidP="00E46A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</w:t>
      </w:r>
      <w:r w:rsidR="005C6CEF" w:rsidRPr="005C6CEF">
        <w:rPr>
          <w:rFonts w:ascii="Times New Roman" w:hAnsi="Times New Roman" w:cs="Times New Roman"/>
          <w:sz w:val="28"/>
          <w:szCs w:val="28"/>
        </w:rPr>
        <w:t>тратеги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C6CEF" w:rsidRPr="005C6CEF">
        <w:rPr>
          <w:rFonts w:ascii="Times New Roman" w:hAnsi="Times New Roman" w:cs="Times New Roman"/>
          <w:sz w:val="28"/>
          <w:szCs w:val="28"/>
        </w:rPr>
        <w:t xml:space="preserve"> развития кадрового потенциала </w:t>
      </w:r>
      <w:proofErr w:type="spellStart"/>
      <w:r w:rsidR="005C6CEF" w:rsidRPr="005C6CEF">
        <w:rPr>
          <w:rFonts w:ascii="Times New Roman" w:hAnsi="Times New Roman" w:cs="Times New Roman"/>
          <w:sz w:val="28"/>
          <w:szCs w:val="28"/>
        </w:rPr>
        <w:t>ВлГУ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направленной на </w:t>
      </w:r>
      <w:r w:rsidR="005C6CEF" w:rsidRPr="005C6CEF">
        <w:rPr>
          <w:rFonts w:ascii="Times New Roman" w:hAnsi="Times New Roman" w:cs="Times New Roman"/>
          <w:sz w:val="28"/>
          <w:szCs w:val="28"/>
        </w:rPr>
        <w:t>формирование университетской научно-педагогической элиты, способной выполнять современные научно- исследовательские и методические задачи, а также имеющей возможность для личностно- профессионального роста, творческой работы и повышения конкурентоспособности на международном рынке педагогических кадров</w:t>
      </w:r>
    </w:p>
    <w:p w:rsidR="00287CBD" w:rsidRDefault="00287CBD" w:rsidP="00E46AF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6CEF">
        <w:rPr>
          <w:rFonts w:ascii="Times New Roman" w:hAnsi="Times New Roman" w:cs="Times New Roman"/>
          <w:b/>
          <w:sz w:val="28"/>
          <w:szCs w:val="28"/>
        </w:rPr>
        <w:t xml:space="preserve">Возможные направления адаптации положительного опыта другими </w:t>
      </w:r>
      <w:r w:rsidR="00E46AF3">
        <w:rPr>
          <w:rFonts w:ascii="Times New Roman" w:hAnsi="Times New Roman" w:cs="Times New Roman"/>
          <w:b/>
          <w:sz w:val="28"/>
          <w:szCs w:val="28"/>
        </w:rPr>
        <w:t>университетами.</w:t>
      </w:r>
    </w:p>
    <w:p w:rsidR="00E46AF3" w:rsidRDefault="00E46AF3" w:rsidP="00E46AF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C6CEF" w:rsidRPr="005C6CEF">
        <w:rPr>
          <w:rFonts w:ascii="Times New Roman" w:hAnsi="Times New Roman" w:cs="Times New Roman"/>
          <w:sz w:val="28"/>
          <w:szCs w:val="28"/>
        </w:rPr>
        <w:t>одернизаци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C6CEF" w:rsidRPr="005C6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5C6CEF" w:rsidRPr="005C6CEF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</w:t>
      </w:r>
      <w:r>
        <w:rPr>
          <w:rFonts w:ascii="Times New Roman" w:hAnsi="Times New Roman" w:cs="Times New Roman"/>
          <w:sz w:val="28"/>
          <w:szCs w:val="28"/>
        </w:rPr>
        <w:t>на основе</w:t>
      </w:r>
      <w:r w:rsidR="005C6CEF" w:rsidRPr="005C6CEF">
        <w:rPr>
          <w:rFonts w:ascii="Times New Roman" w:hAnsi="Times New Roman" w:cs="Times New Roman"/>
          <w:sz w:val="28"/>
          <w:szCs w:val="28"/>
        </w:rPr>
        <w:t xml:space="preserve"> внедрени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C6CEF" w:rsidRPr="005C6CEF">
        <w:rPr>
          <w:rFonts w:ascii="Times New Roman" w:hAnsi="Times New Roman" w:cs="Times New Roman"/>
          <w:sz w:val="28"/>
          <w:szCs w:val="28"/>
        </w:rPr>
        <w:t xml:space="preserve"> </w:t>
      </w:r>
      <w:r w:rsidRPr="00E46AF3">
        <w:rPr>
          <w:rFonts w:ascii="Times New Roman" w:hAnsi="Times New Roman" w:cs="Times New Roman"/>
          <w:sz w:val="28"/>
          <w:szCs w:val="28"/>
        </w:rPr>
        <w:t>практико- и проектно-ориентированного подходов в тесном взаимодействии с работодателями Владимирской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46AF3" w:rsidRPr="00E46AF3" w:rsidRDefault="005C6CEF" w:rsidP="00E46AF3">
      <w:pPr>
        <w:pStyle w:val="a4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AF3">
        <w:rPr>
          <w:rFonts w:ascii="Times New Roman" w:hAnsi="Times New Roman" w:cs="Times New Roman"/>
          <w:sz w:val="28"/>
          <w:szCs w:val="28"/>
        </w:rPr>
        <w:t xml:space="preserve">внедрение новых форм занятий в проектных группах, </w:t>
      </w:r>
    </w:p>
    <w:p w:rsidR="00E46AF3" w:rsidRPr="00E46AF3" w:rsidRDefault="00E46AF3" w:rsidP="00E46AF3">
      <w:pPr>
        <w:pStyle w:val="a4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AF3">
        <w:rPr>
          <w:rFonts w:ascii="Times New Roman" w:hAnsi="Times New Roman" w:cs="Times New Roman"/>
          <w:sz w:val="28"/>
          <w:szCs w:val="28"/>
        </w:rPr>
        <w:t>модернизация</w:t>
      </w:r>
      <w:r w:rsidR="005C6CEF" w:rsidRPr="00E46AF3">
        <w:rPr>
          <w:rFonts w:ascii="Times New Roman" w:hAnsi="Times New Roman" w:cs="Times New Roman"/>
          <w:sz w:val="28"/>
          <w:szCs w:val="28"/>
        </w:rPr>
        <w:t xml:space="preserve"> контрольно-измерительных материалов промежуточной и итоговой аттестации, проводимой в виде защиты проектов, </w:t>
      </w:r>
    </w:p>
    <w:p w:rsidR="005C6CEF" w:rsidRDefault="005C6CEF" w:rsidP="00E46AF3">
      <w:pPr>
        <w:pStyle w:val="a4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AF3">
        <w:rPr>
          <w:rFonts w:ascii="Times New Roman" w:hAnsi="Times New Roman" w:cs="Times New Roman"/>
          <w:sz w:val="28"/>
          <w:szCs w:val="28"/>
        </w:rPr>
        <w:t>трансформаци</w:t>
      </w:r>
      <w:r w:rsidR="00E46AF3" w:rsidRPr="00E46AF3">
        <w:rPr>
          <w:rFonts w:ascii="Times New Roman" w:hAnsi="Times New Roman" w:cs="Times New Roman"/>
          <w:sz w:val="28"/>
          <w:szCs w:val="28"/>
        </w:rPr>
        <w:t>я</w:t>
      </w:r>
      <w:r w:rsidRPr="00E46AF3">
        <w:rPr>
          <w:rFonts w:ascii="Times New Roman" w:hAnsi="Times New Roman" w:cs="Times New Roman"/>
          <w:sz w:val="28"/>
          <w:szCs w:val="28"/>
        </w:rPr>
        <w:t xml:space="preserve"> университетского библиотечного комплекса и информационного ресурса в центр профессиональных коммуника</w:t>
      </w:r>
      <w:r w:rsidR="00322786">
        <w:rPr>
          <w:rFonts w:ascii="Times New Roman" w:hAnsi="Times New Roman" w:cs="Times New Roman"/>
          <w:sz w:val="28"/>
          <w:szCs w:val="28"/>
        </w:rPr>
        <w:t>ций.</w:t>
      </w:r>
    </w:p>
    <w:p w:rsidR="00322786" w:rsidRDefault="003227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2786" w:rsidRDefault="00322786" w:rsidP="003227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786" w:rsidRPr="00961A76" w:rsidRDefault="00322786" w:rsidP="0032278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Часть 5</w:t>
      </w:r>
      <w:r w:rsidRPr="00961A7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</w:t>
      </w:r>
    </w:p>
    <w:p w:rsidR="00322786" w:rsidRDefault="00322786" w:rsidP="0032278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22786" w:rsidRDefault="00322786" w:rsidP="0032278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40" w:type="dxa"/>
        <w:tblInd w:w="-289" w:type="dxa"/>
        <w:tblLook w:val="04A0" w:firstRow="1" w:lastRow="0" w:firstColumn="1" w:lastColumn="0" w:noHBand="0" w:noVBand="1"/>
      </w:tblPr>
      <w:tblGrid>
        <w:gridCol w:w="562"/>
        <w:gridCol w:w="4967"/>
        <w:gridCol w:w="1843"/>
        <w:gridCol w:w="2268"/>
      </w:tblGrid>
      <w:tr w:rsidR="00322786" w:rsidRPr="0047036D" w:rsidTr="00927CDC">
        <w:trPr>
          <w:trHeight w:val="57"/>
        </w:trPr>
        <w:tc>
          <w:tcPr>
            <w:tcW w:w="562" w:type="dxa"/>
            <w:vAlign w:val="center"/>
            <w:hideMark/>
          </w:tcPr>
          <w:p w:rsidR="00322786" w:rsidRPr="0047036D" w:rsidRDefault="00322786" w:rsidP="00927C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67" w:type="dxa"/>
            <w:vAlign w:val="center"/>
            <w:hideMark/>
          </w:tcPr>
          <w:p w:rsidR="00322786" w:rsidRPr="0047036D" w:rsidRDefault="00322786" w:rsidP="00927CDC">
            <w:pPr>
              <w:spacing w:line="276" w:lineRule="auto"/>
              <w:ind w:firstLine="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  <w:hideMark/>
          </w:tcPr>
          <w:p w:rsidR="00322786" w:rsidRPr="0047036D" w:rsidRDefault="00322786" w:rsidP="00927C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Степень реализации мероприятия</w:t>
            </w:r>
          </w:p>
        </w:tc>
        <w:tc>
          <w:tcPr>
            <w:tcW w:w="2268" w:type="dxa"/>
            <w:vAlign w:val="center"/>
            <w:hideMark/>
          </w:tcPr>
          <w:p w:rsidR="00322786" w:rsidRPr="0047036D" w:rsidRDefault="00322786" w:rsidP="00927CD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322786" w:rsidRPr="0047036D" w:rsidTr="00927CDC">
        <w:trPr>
          <w:trHeight w:val="57"/>
        </w:trPr>
        <w:tc>
          <w:tcPr>
            <w:tcW w:w="562" w:type="dxa"/>
            <w:vAlign w:val="center"/>
            <w:hideMark/>
          </w:tcPr>
          <w:p w:rsidR="00322786" w:rsidRPr="0047036D" w:rsidRDefault="00322786" w:rsidP="00927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967" w:type="dxa"/>
            <w:vAlign w:val="center"/>
            <w:hideMark/>
          </w:tcPr>
          <w:p w:rsidR="00322786" w:rsidRPr="0047036D" w:rsidRDefault="00322786" w:rsidP="00927CDC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технологий и организационных форм реализации образовательных программ на основе практико- и проектно-ориентированного подходов в тесном взаимодействии с работодателями Владимирской области </w:t>
            </w:r>
          </w:p>
        </w:tc>
        <w:tc>
          <w:tcPr>
            <w:tcW w:w="1843" w:type="dxa"/>
            <w:vAlign w:val="center"/>
            <w:hideMark/>
          </w:tcPr>
          <w:p w:rsidR="00322786" w:rsidRPr="0047036D" w:rsidRDefault="00322786" w:rsidP="00927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реализовано частично </w:t>
            </w:r>
          </w:p>
          <w:p w:rsidR="00322786" w:rsidRPr="0047036D" w:rsidRDefault="00322786" w:rsidP="00927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(30 %)</w:t>
            </w:r>
          </w:p>
        </w:tc>
        <w:tc>
          <w:tcPr>
            <w:tcW w:w="2268" w:type="dxa"/>
            <w:vAlign w:val="center"/>
            <w:hideMark/>
          </w:tcPr>
          <w:p w:rsidR="00322786" w:rsidRPr="0047036D" w:rsidRDefault="00322786" w:rsidP="00927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реализации сетевой формы </w:t>
            </w:r>
          </w:p>
        </w:tc>
      </w:tr>
      <w:tr w:rsidR="00322786" w:rsidRPr="0047036D" w:rsidTr="00927CDC">
        <w:trPr>
          <w:trHeight w:val="57"/>
        </w:trPr>
        <w:tc>
          <w:tcPr>
            <w:tcW w:w="562" w:type="dxa"/>
            <w:vAlign w:val="center"/>
            <w:hideMark/>
          </w:tcPr>
          <w:p w:rsidR="00322786" w:rsidRPr="0047036D" w:rsidRDefault="00322786" w:rsidP="00927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967" w:type="dxa"/>
            <w:vAlign w:val="center"/>
            <w:hideMark/>
          </w:tcPr>
          <w:p w:rsidR="00322786" w:rsidRPr="0047036D" w:rsidRDefault="00322786" w:rsidP="00927CDC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Развитие системы кадрового резерва, привлечение молодых кадров, ведущих специалистов предприятий и организаций, включая зарубежных специалистов</w:t>
            </w:r>
          </w:p>
        </w:tc>
        <w:tc>
          <w:tcPr>
            <w:tcW w:w="1843" w:type="dxa"/>
            <w:vAlign w:val="center"/>
            <w:hideMark/>
          </w:tcPr>
          <w:p w:rsidR="00322786" w:rsidRPr="0047036D" w:rsidRDefault="00322786" w:rsidP="00927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 частично</w:t>
            </w:r>
          </w:p>
          <w:p w:rsidR="00322786" w:rsidRPr="0047036D" w:rsidRDefault="00322786" w:rsidP="00927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(25 %)</w:t>
            </w:r>
          </w:p>
        </w:tc>
        <w:tc>
          <w:tcPr>
            <w:tcW w:w="2268" w:type="dxa"/>
            <w:vAlign w:val="center"/>
            <w:hideMark/>
          </w:tcPr>
          <w:p w:rsidR="00322786" w:rsidRPr="0047036D" w:rsidRDefault="00322786" w:rsidP="00927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</w:t>
            </w:r>
          </w:p>
        </w:tc>
      </w:tr>
      <w:tr w:rsidR="00322786" w:rsidRPr="0047036D" w:rsidTr="00927CDC">
        <w:trPr>
          <w:trHeight w:val="57"/>
        </w:trPr>
        <w:tc>
          <w:tcPr>
            <w:tcW w:w="562" w:type="dxa"/>
            <w:vAlign w:val="center"/>
            <w:hideMark/>
          </w:tcPr>
          <w:p w:rsidR="00322786" w:rsidRPr="0047036D" w:rsidRDefault="00322786" w:rsidP="00927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967" w:type="dxa"/>
            <w:vAlign w:val="center"/>
            <w:hideMark/>
          </w:tcPr>
          <w:p w:rsidR="00322786" w:rsidRPr="0047036D" w:rsidRDefault="00322786" w:rsidP="00927CDC">
            <w:pP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переподготовки преподавателя высшей школы</w:t>
            </w:r>
          </w:p>
        </w:tc>
        <w:tc>
          <w:tcPr>
            <w:tcW w:w="1843" w:type="dxa"/>
            <w:vAlign w:val="center"/>
            <w:hideMark/>
          </w:tcPr>
          <w:p w:rsidR="00322786" w:rsidRPr="0047036D" w:rsidRDefault="00322786" w:rsidP="00927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Мероприятие реализовано частично</w:t>
            </w:r>
          </w:p>
          <w:p w:rsidR="00322786" w:rsidRPr="0047036D" w:rsidRDefault="00322786" w:rsidP="00927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(10 %)</w:t>
            </w:r>
          </w:p>
        </w:tc>
        <w:tc>
          <w:tcPr>
            <w:tcW w:w="2268" w:type="dxa"/>
            <w:vAlign w:val="center"/>
            <w:hideMark/>
          </w:tcPr>
          <w:p w:rsidR="00322786" w:rsidRPr="0047036D" w:rsidRDefault="00322786" w:rsidP="00927CD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36D">
              <w:rPr>
                <w:rFonts w:ascii="Times New Roman" w:hAnsi="Times New Roman" w:cs="Times New Roman"/>
                <w:sz w:val="24"/>
                <w:szCs w:val="24"/>
              </w:rPr>
              <w:t>Планы повышения квалификации и переподготовки кадров</w:t>
            </w:r>
          </w:p>
        </w:tc>
      </w:tr>
    </w:tbl>
    <w:p w:rsidR="00322786" w:rsidRPr="00322786" w:rsidRDefault="00322786" w:rsidP="0032278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22786" w:rsidRPr="00322786" w:rsidSect="00547512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BC9" w:rsidRDefault="00AF3BC9" w:rsidP="003B64CC">
      <w:pPr>
        <w:spacing w:after="0" w:line="240" w:lineRule="auto"/>
      </w:pPr>
      <w:r>
        <w:separator/>
      </w:r>
    </w:p>
  </w:endnote>
  <w:endnote w:type="continuationSeparator" w:id="0">
    <w:p w:rsidR="00AF3BC9" w:rsidRDefault="00AF3BC9" w:rsidP="003B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BC9" w:rsidRDefault="00AF3BC9" w:rsidP="003B64CC">
      <w:pPr>
        <w:spacing w:after="0" w:line="240" w:lineRule="auto"/>
      </w:pPr>
      <w:r>
        <w:separator/>
      </w:r>
    </w:p>
  </w:footnote>
  <w:footnote w:type="continuationSeparator" w:id="0">
    <w:p w:rsidR="00AF3BC9" w:rsidRDefault="00AF3BC9" w:rsidP="003B6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701434271"/>
      <w:docPartObj>
        <w:docPartGallery w:val="Page Numbers (Top of Page)"/>
        <w:docPartUnique/>
      </w:docPartObj>
    </w:sdtPr>
    <w:sdtEndPr/>
    <w:sdtContent>
      <w:p w:rsidR="009E6FEB" w:rsidRPr="003B64CC" w:rsidRDefault="009E6FEB">
        <w:pPr>
          <w:pStyle w:val="a8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B64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64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64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278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B64C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E6FEB" w:rsidRDefault="009E6F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4652739"/>
      <w:docPartObj>
        <w:docPartGallery w:val="Page Numbers (Top of Page)"/>
        <w:docPartUnique/>
      </w:docPartObj>
    </w:sdtPr>
    <w:sdtEndPr/>
    <w:sdtContent>
      <w:p w:rsidR="00A92294" w:rsidRDefault="00A9229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786">
          <w:rPr>
            <w:noProof/>
          </w:rPr>
          <w:t>1</w:t>
        </w:r>
        <w:r>
          <w:fldChar w:fldCharType="end"/>
        </w:r>
      </w:p>
    </w:sdtContent>
  </w:sdt>
  <w:p w:rsidR="00A92294" w:rsidRDefault="00A922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54F5"/>
    <w:multiLevelType w:val="hybridMultilevel"/>
    <w:tmpl w:val="CFE6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5C90"/>
    <w:multiLevelType w:val="multilevel"/>
    <w:tmpl w:val="A3B0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A47A5A"/>
    <w:multiLevelType w:val="hybridMultilevel"/>
    <w:tmpl w:val="1E562E6A"/>
    <w:lvl w:ilvl="0" w:tplc="132E2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B61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A0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389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EC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C0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A68A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A0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6C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AD6BCB"/>
    <w:multiLevelType w:val="multilevel"/>
    <w:tmpl w:val="2964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B14F89"/>
    <w:multiLevelType w:val="hybridMultilevel"/>
    <w:tmpl w:val="2312B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D0F27"/>
    <w:multiLevelType w:val="hybridMultilevel"/>
    <w:tmpl w:val="16D8DE0A"/>
    <w:lvl w:ilvl="0" w:tplc="AB30C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D868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0E0A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8AF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4CE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849B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A4F6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EE2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B6D7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BD"/>
    <w:rsid w:val="00285621"/>
    <w:rsid w:val="00287CBD"/>
    <w:rsid w:val="00317059"/>
    <w:rsid w:val="003208A2"/>
    <w:rsid w:val="00322786"/>
    <w:rsid w:val="003700E2"/>
    <w:rsid w:val="003B64CC"/>
    <w:rsid w:val="0047036D"/>
    <w:rsid w:val="00547512"/>
    <w:rsid w:val="005C6CEF"/>
    <w:rsid w:val="00857306"/>
    <w:rsid w:val="008829C0"/>
    <w:rsid w:val="00887604"/>
    <w:rsid w:val="00904400"/>
    <w:rsid w:val="00927775"/>
    <w:rsid w:val="00961A76"/>
    <w:rsid w:val="009E6FEB"/>
    <w:rsid w:val="00A92294"/>
    <w:rsid w:val="00AF3BC9"/>
    <w:rsid w:val="00B23CC1"/>
    <w:rsid w:val="00BE5E8C"/>
    <w:rsid w:val="00C7593B"/>
    <w:rsid w:val="00C85123"/>
    <w:rsid w:val="00D24718"/>
    <w:rsid w:val="00DE1531"/>
    <w:rsid w:val="00E46AF3"/>
    <w:rsid w:val="00E55738"/>
    <w:rsid w:val="00EC2017"/>
    <w:rsid w:val="00F45E66"/>
    <w:rsid w:val="00F4613A"/>
    <w:rsid w:val="00F747C9"/>
    <w:rsid w:val="00F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2331A"/>
  <w15:chartTrackingRefBased/>
  <w15:docId w15:val="{772E72C9-10DA-4E7A-8E61-5ACD31ED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1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47C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5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next w:val="a"/>
    <w:uiPriority w:val="35"/>
    <w:unhideWhenUsed/>
    <w:qFormat/>
    <w:rsid w:val="00F45E6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7">
    <w:name w:val="Table Grid"/>
    <w:basedOn w:val="a1"/>
    <w:uiPriority w:val="39"/>
    <w:rsid w:val="00320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64CC"/>
  </w:style>
  <w:style w:type="paragraph" w:styleId="aa">
    <w:name w:val="footer"/>
    <w:basedOn w:val="a"/>
    <w:link w:val="ab"/>
    <w:uiPriority w:val="99"/>
    <w:unhideWhenUsed/>
    <w:rsid w:val="003B6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6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8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5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6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9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1AFF6-24A0-4666-9D49-85583AB5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3564</Words>
  <Characters>20319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Сагинова</dc:creator>
  <cp:keywords/>
  <dc:description/>
  <cp:lastModifiedBy>Admin</cp:lastModifiedBy>
  <cp:revision>6</cp:revision>
  <dcterms:created xsi:type="dcterms:W3CDTF">2018-01-08T19:09:00Z</dcterms:created>
  <dcterms:modified xsi:type="dcterms:W3CDTF">2018-01-15T08:32:00Z</dcterms:modified>
</cp:coreProperties>
</file>