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DDC" w:rsidRDefault="002743A0" w:rsidP="002743A0">
      <w:pPr>
        <w:pStyle w:val="a3"/>
        <w:jc w:val="both"/>
      </w:pPr>
      <w:r>
        <w:t>Информация об обучении </w:t>
      </w:r>
      <w:r w:rsidR="00590DDC">
        <w:t xml:space="preserve">на базе предметно-ориентированного центра компетенций по повышению квалификации сотрудников образовательных организаций высшего </w:t>
      </w:r>
      <w:proofErr w:type="gramStart"/>
      <w:r w:rsidR="00590DDC">
        <w:t>образования  ФГБОУ</w:t>
      </w:r>
      <w:proofErr w:type="gramEnd"/>
      <w:r w:rsidR="00590DDC">
        <w:t xml:space="preserve"> ВО «Тюменс</w:t>
      </w:r>
      <w:r>
        <w:t xml:space="preserve">кий индустриальный университет» </w:t>
      </w:r>
      <w:r w:rsidR="00590DDC">
        <w:t>Курсы повышения квалификации по теме «Экономика образования: планирование, анализ и контроль финансово-хозяйственной деятельности образовательных организаций высшего образования»</w:t>
      </w:r>
    </w:p>
    <w:p w:rsidR="00590DDC" w:rsidRDefault="00590DDC" w:rsidP="002743A0">
      <w:pPr>
        <w:pStyle w:val="a3"/>
        <w:jc w:val="both"/>
      </w:pPr>
      <w:r>
        <w:t xml:space="preserve">Руководители и сотрудники финансовых и бухгалтерских служб – 72 часа: 24 </w:t>
      </w:r>
      <w:proofErr w:type="gramStart"/>
      <w:r>
        <w:t>–  29</w:t>
      </w:r>
      <w:proofErr w:type="gramEnd"/>
      <w:r>
        <w:t xml:space="preserve"> октября 2016, 28 ноября –3 декабря 2016 (19 тыс. руб.)</w:t>
      </w:r>
    </w:p>
    <w:p w:rsidR="00590DDC" w:rsidRDefault="00590DDC" w:rsidP="002743A0">
      <w:pPr>
        <w:pStyle w:val="a3"/>
        <w:jc w:val="both"/>
      </w:pPr>
      <w:r>
        <w:t xml:space="preserve">Руководители ЦФО (структурных подразделений) – 32 часа: 24 </w:t>
      </w:r>
      <w:proofErr w:type="gramStart"/>
      <w:r>
        <w:t>–  26</w:t>
      </w:r>
      <w:proofErr w:type="gramEnd"/>
      <w:r>
        <w:t xml:space="preserve"> октября 2016, 28 –30 ноября 2016 (12 тыс. руб.)</w:t>
      </w:r>
    </w:p>
    <w:p w:rsidR="00590DDC" w:rsidRDefault="00590DDC" w:rsidP="002743A0">
      <w:pPr>
        <w:pStyle w:val="a3"/>
        <w:jc w:val="both"/>
      </w:pPr>
      <w:r>
        <w:t>Ректор и проректоры – 32 часа: 14 – 16 ноября 2016 (12 тыс. руб.).</w:t>
      </w:r>
    </w:p>
    <w:p w:rsidR="00590DDC" w:rsidRDefault="00590DDC" w:rsidP="002743A0">
      <w:pPr>
        <w:pStyle w:val="a3"/>
        <w:jc w:val="both"/>
      </w:pPr>
      <w:r>
        <w:t>*включает обучение, раздаточный материал.</w:t>
      </w:r>
    </w:p>
    <w:p w:rsidR="00590DDC" w:rsidRDefault="00590DDC" w:rsidP="002743A0">
      <w:pPr>
        <w:pStyle w:val="a3"/>
        <w:jc w:val="both"/>
      </w:pPr>
      <w:r>
        <w:t>*проезд, проживание, питание оплачивается слушателями самостоятельно (ежедневно в дни обучения)</w:t>
      </w:r>
    </w:p>
    <w:p w:rsidR="00590DDC" w:rsidRDefault="00590DDC" w:rsidP="002743A0">
      <w:pPr>
        <w:pStyle w:val="a3"/>
        <w:jc w:val="both"/>
      </w:pPr>
      <w:r>
        <w:rPr>
          <w:rStyle w:val="a4"/>
        </w:rPr>
        <w:t>График проведения занятий</w:t>
      </w:r>
    </w:p>
    <w:p w:rsidR="00590DDC" w:rsidRDefault="00590DDC" w:rsidP="002743A0">
      <w:pPr>
        <w:pStyle w:val="a3"/>
        <w:jc w:val="both"/>
      </w:pPr>
      <w:r>
        <w:t>9.00-10.30 (занятие, 2 акад. часа)</w:t>
      </w:r>
    </w:p>
    <w:p w:rsidR="00590DDC" w:rsidRDefault="00590DDC" w:rsidP="002743A0">
      <w:pPr>
        <w:pStyle w:val="a3"/>
        <w:jc w:val="both"/>
      </w:pPr>
      <w:r>
        <w:t>10.40-12.10 (занятие, 2 акад. часа)</w:t>
      </w:r>
    </w:p>
    <w:p w:rsidR="00590DDC" w:rsidRDefault="00590DDC" w:rsidP="002743A0">
      <w:pPr>
        <w:pStyle w:val="a3"/>
        <w:jc w:val="both"/>
      </w:pPr>
      <w:r>
        <w:t>12.10-13.00 — обед</w:t>
      </w:r>
    </w:p>
    <w:p w:rsidR="00590DDC" w:rsidRDefault="00590DDC" w:rsidP="002743A0">
      <w:pPr>
        <w:pStyle w:val="a3"/>
        <w:jc w:val="both"/>
      </w:pPr>
      <w:r>
        <w:t>13.00-14.30 (занятие, 2 акад. часа)</w:t>
      </w:r>
    </w:p>
    <w:p w:rsidR="00590DDC" w:rsidRDefault="00590DDC" w:rsidP="002743A0">
      <w:pPr>
        <w:pStyle w:val="a3"/>
        <w:jc w:val="both"/>
      </w:pPr>
      <w:r>
        <w:t>14.40-16.10 (занятие, 2 акад. часа)</w:t>
      </w:r>
    </w:p>
    <w:p w:rsidR="00590DDC" w:rsidRDefault="00590DDC" w:rsidP="002743A0">
      <w:pPr>
        <w:pStyle w:val="a3"/>
        <w:jc w:val="both"/>
      </w:pPr>
      <w:r>
        <w:t>16.20-17-50 (занятие, 2 акад. часа)</w:t>
      </w:r>
    </w:p>
    <w:p w:rsidR="00590DDC" w:rsidRDefault="00590DDC" w:rsidP="002743A0">
      <w:pPr>
        <w:pStyle w:val="a3"/>
        <w:jc w:val="both"/>
      </w:pPr>
      <w:r>
        <w:t>Итого: 10 часов</w:t>
      </w:r>
    </w:p>
    <w:p w:rsidR="002743A0" w:rsidRDefault="00590DDC" w:rsidP="002743A0">
      <w:pPr>
        <w:pStyle w:val="a3"/>
        <w:jc w:val="both"/>
        <w:rPr>
          <w:b/>
          <w:bCs/>
        </w:rPr>
      </w:pPr>
      <w:r>
        <w:t>*предварительный график, детальное расписание занятий по группам слушателей находится в разработке</w:t>
      </w:r>
      <w:r w:rsidR="002743A0">
        <w:rPr>
          <w:b/>
          <w:bCs/>
        </w:rPr>
        <w:t xml:space="preserve"> </w:t>
      </w:r>
    </w:p>
    <w:p w:rsidR="00590DDC" w:rsidRDefault="00590DDC" w:rsidP="002743A0">
      <w:pPr>
        <w:pStyle w:val="a3"/>
        <w:jc w:val="both"/>
      </w:pPr>
      <w:r>
        <w:rPr>
          <w:rStyle w:val="a4"/>
        </w:rPr>
        <w:t>Контакты для согласования списка слушателей и заключения договоров:</w:t>
      </w:r>
    </w:p>
    <w:p w:rsidR="00590DDC" w:rsidRDefault="00590DDC" w:rsidP="002743A0">
      <w:pPr>
        <w:pStyle w:val="a3"/>
        <w:jc w:val="both"/>
      </w:pPr>
      <w:proofErr w:type="spellStart"/>
      <w:r>
        <w:t>Драгожилова</w:t>
      </w:r>
      <w:proofErr w:type="spellEnd"/>
      <w:r>
        <w:t xml:space="preserve"> Дина Викторовна</w:t>
      </w:r>
    </w:p>
    <w:p w:rsidR="00590DDC" w:rsidRDefault="00590DDC" w:rsidP="002743A0">
      <w:pPr>
        <w:pStyle w:val="a3"/>
        <w:jc w:val="both"/>
      </w:pPr>
      <w:r>
        <w:t>Тел.: 8 (3452) 28-39-82</w:t>
      </w:r>
    </w:p>
    <w:p w:rsidR="00590DDC" w:rsidRDefault="00590DDC" w:rsidP="002743A0">
      <w:pPr>
        <w:pStyle w:val="a3"/>
        <w:jc w:val="both"/>
      </w:pPr>
      <w:r>
        <w:t>+79129208808, e-</w:t>
      </w:r>
      <w:proofErr w:type="spellStart"/>
      <w:r>
        <w:t>mail</w:t>
      </w:r>
      <w:proofErr w:type="spellEnd"/>
      <w:r>
        <w:t>: dragozhilova@gmail.com</w:t>
      </w:r>
    </w:p>
    <w:p w:rsidR="00590DDC" w:rsidRDefault="00590DDC" w:rsidP="002743A0">
      <w:pPr>
        <w:pStyle w:val="a3"/>
        <w:jc w:val="both"/>
      </w:pPr>
      <w:proofErr w:type="spellStart"/>
      <w:r>
        <w:t>Радионова</w:t>
      </w:r>
      <w:proofErr w:type="spellEnd"/>
      <w:r>
        <w:t xml:space="preserve"> Елена Дмитриевна</w:t>
      </w:r>
    </w:p>
    <w:p w:rsidR="00590DDC" w:rsidRDefault="00590DDC" w:rsidP="002743A0">
      <w:pPr>
        <w:pStyle w:val="a3"/>
        <w:jc w:val="both"/>
      </w:pPr>
      <w:r>
        <w:t>Тел.: 8 (3452) 39-03-74</w:t>
      </w:r>
    </w:p>
    <w:p w:rsidR="002743A0" w:rsidRDefault="002743A0" w:rsidP="002743A0">
      <w:pPr>
        <w:pStyle w:val="a3"/>
        <w:jc w:val="both"/>
        <w:rPr>
          <w:rStyle w:val="a4"/>
        </w:rPr>
      </w:pPr>
    </w:p>
    <w:p w:rsidR="00590DDC" w:rsidRDefault="00590DDC" w:rsidP="002743A0">
      <w:pPr>
        <w:pStyle w:val="a3"/>
        <w:jc w:val="both"/>
      </w:pPr>
      <w:bookmarkStart w:id="0" w:name="_GoBack"/>
      <w:bookmarkEnd w:id="0"/>
      <w:r>
        <w:rPr>
          <w:rStyle w:val="a4"/>
        </w:rPr>
        <w:lastRenderedPageBreak/>
        <w:t>Место проведения занятий:</w:t>
      </w:r>
    </w:p>
    <w:p w:rsidR="00590DDC" w:rsidRDefault="00590DDC" w:rsidP="002743A0">
      <w:pPr>
        <w:pStyle w:val="a3"/>
        <w:jc w:val="both"/>
      </w:pPr>
      <w:r>
        <w:t>г. Тюмень ул. Республики 47, аудитория 217</w:t>
      </w:r>
    </w:p>
    <w:p w:rsidR="00590DDC" w:rsidRDefault="00590DDC" w:rsidP="002743A0">
      <w:pPr>
        <w:pStyle w:val="a3"/>
        <w:jc w:val="both"/>
      </w:pPr>
      <w:r>
        <w:rPr>
          <w:rStyle w:val="a4"/>
        </w:rPr>
        <w:t>Схема проезда:</w:t>
      </w:r>
    </w:p>
    <w:p w:rsidR="00590DDC" w:rsidRDefault="00590DDC" w:rsidP="002743A0">
      <w:pPr>
        <w:pStyle w:val="a3"/>
        <w:jc w:val="both"/>
      </w:pPr>
      <w:r>
        <w:t>— от аэропорта Рощино: автобус № 141 до остановки Центральный рынок</w:t>
      </w:r>
    </w:p>
    <w:p w:rsidR="00590DDC" w:rsidRDefault="00590DDC" w:rsidP="002743A0">
      <w:pPr>
        <w:pStyle w:val="a3"/>
        <w:jc w:val="both"/>
      </w:pPr>
      <w:r>
        <w:t>— от железнодорожного вокзала: автобусы№25, 89, 27, 38, 121, 1 и маршрутное такси №73 до остановки Центральный рынок</w:t>
      </w:r>
    </w:p>
    <w:p w:rsidR="00590DDC" w:rsidRDefault="00590DDC" w:rsidP="002743A0">
      <w:pPr>
        <w:pStyle w:val="a3"/>
        <w:jc w:val="both"/>
      </w:pPr>
      <w:r>
        <w:t> </w:t>
      </w:r>
    </w:p>
    <w:p w:rsidR="00590DDC" w:rsidRDefault="00590DDC" w:rsidP="002743A0">
      <w:pPr>
        <w:pStyle w:val="a3"/>
        <w:jc w:val="both"/>
      </w:pPr>
      <w:r>
        <w:rPr>
          <w:rStyle w:val="a4"/>
        </w:rPr>
        <w:t xml:space="preserve">Информация о </w:t>
      </w:r>
      <w:proofErr w:type="spellStart"/>
      <w:r>
        <w:rPr>
          <w:rStyle w:val="a4"/>
        </w:rPr>
        <w:t>тьюторах</w:t>
      </w:r>
      <w:proofErr w:type="spellEnd"/>
    </w:p>
    <w:p w:rsidR="00590DDC" w:rsidRDefault="00590DDC" w:rsidP="002743A0">
      <w:pPr>
        <w:pStyle w:val="a3"/>
        <w:jc w:val="both"/>
      </w:pPr>
      <w:proofErr w:type="spellStart"/>
      <w:r>
        <w:t>Омельчук</w:t>
      </w:r>
      <w:proofErr w:type="spellEnd"/>
      <w:r>
        <w:t xml:space="preserve"> Андрей Владимирович, начальник финансово-экономического управления, к.э.н., доцент кафедры менеджмента в отраслях топливно-энергетического комплекса</w:t>
      </w:r>
    </w:p>
    <w:p w:rsidR="00590DDC" w:rsidRDefault="00590DDC" w:rsidP="002743A0">
      <w:pPr>
        <w:pStyle w:val="a3"/>
        <w:jc w:val="both"/>
      </w:pPr>
      <w:proofErr w:type="spellStart"/>
      <w:r>
        <w:t>Закк</w:t>
      </w:r>
      <w:proofErr w:type="spellEnd"/>
      <w:r>
        <w:t xml:space="preserve"> Светлана Анатольевна, начальник отдела внутреннего аудита</w:t>
      </w:r>
    </w:p>
    <w:p w:rsidR="00590DDC" w:rsidRDefault="00590DDC" w:rsidP="002743A0">
      <w:pPr>
        <w:pStyle w:val="a3"/>
        <w:jc w:val="both"/>
      </w:pPr>
      <w:proofErr w:type="spellStart"/>
      <w:r>
        <w:t>Мандриченко</w:t>
      </w:r>
      <w:proofErr w:type="spellEnd"/>
      <w:r>
        <w:t xml:space="preserve"> Светлана Александровна, начальник отдела по работе с покупателями и заказчиками </w:t>
      </w:r>
      <w:proofErr w:type="gramStart"/>
      <w:r>
        <w:t>управления  финансового</w:t>
      </w:r>
      <w:proofErr w:type="gramEnd"/>
      <w:r>
        <w:t xml:space="preserve"> учета и отчетности</w:t>
      </w:r>
    </w:p>
    <w:p w:rsidR="00590DDC" w:rsidRDefault="00590DDC" w:rsidP="002743A0">
      <w:pPr>
        <w:pStyle w:val="a3"/>
        <w:jc w:val="both"/>
      </w:pPr>
      <w:proofErr w:type="spellStart"/>
      <w:r>
        <w:t>Беринцева</w:t>
      </w:r>
      <w:proofErr w:type="spellEnd"/>
      <w:r>
        <w:t xml:space="preserve"> Инга Николаевна, начальник планово-экономического отдела финансово-экономического управления, </w:t>
      </w:r>
      <w:proofErr w:type="spellStart"/>
      <w:r>
        <w:t>к.с.н</w:t>
      </w:r>
      <w:proofErr w:type="spellEnd"/>
      <w:r>
        <w:t>., доцент кафедры менеджмента в отраслях топливно-энергетического комплекса</w:t>
      </w:r>
    </w:p>
    <w:p w:rsidR="00590DDC" w:rsidRDefault="00590DDC" w:rsidP="002743A0">
      <w:pPr>
        <w:pStyle w:val="a3"/>
        <w:jc w:val="both"/>
      </w:pPr>
      <w:r>
        <w:t>Зубова Светлана Игоревна, экономист 1 категории планово-экономического отдела финансово-экономического управления</w:t>
      </w:r>
    </w:p>
    <w:p w:rsidR="00590DDC" w:rsidRDefault="00590DDC" w:rsidP="002743A0">
      <w:pPr>
        <w:pStyle w:val="a3"/>
        <w:jc w:val="both"/>
      </w:pPr>
      <w:r>
        <w:t>Ярославцева Елена Станиславовна, начальник территориального отдела финансово-экономического управления</w:t>
      </w:r>
    </w:p>
    <w:p w:rsidR="00590DDC" w:rsidRDefault="00590DDC" w:rsidP="002743A0">
      <w:pPr>
        <w:pStyle w:val="a3"/>
        <w:jc w:val="both"/>
      </w:pPr>
      <w:r>
        <w:t>Карнаухова Елена Александровна, ведущий экономист-аналитик информационно-аналитического центра экономики образования финансово-экономического управления</w:t>
      </w:r>
    </w:p>
    <w:p w:rsidR="00590DDC" w:rsidRDefault="00590DDC" w:rsidP="002743A0">
      <w:pPr>
        <w:pStyle w:val="a3"/>
        <w:jc w:val="both"/>
      </w:pPr>
      <w:proofErr w:type="spellStart"/>
      <w:r>
        <w:t>Кремлева</w:t>
      </w:r>
      <w:proofErr w:type="spellEnd"/>
      <w:r>
        <w:t xml:space="preserve"> Ольга Алексеевна, ведущий экономист территориального отдела финансово-экономического управления</w:t>
      </w:r>
    </w:p>
    <w:p w:rsidR="00590DDC" w:rsidRDefault="00590DDC" w:rsidP="002743A0">
      <w:pPr>
        <w:pStyle w:val="a3"/>
        <w:jc w:val="both"/>
      </w:pPr>
      <w:proofErr w:type="spellStart"/>
      <w:r>
        <w:t>Сабанцева</w:t>
      </w:r>
      <w:proofErr w:type="spellEnd"/>
      <w:r>
        <w:t xml:space="preserve"> Дарья Сергеевна, ведущий экономист отдела оплаты труда работников и социального обеспечения обучающихся финансово-экономического управления</w:t>
      </w:r>
    </w:p>
    <w:p w:rsidR="00590DDC" w:rsidRDefault="00590DDC" w:rsidP="002743A0">
      <w:pPr>
        <w:pStyle w:val="a3"/>
        <w:jc w:val="both"/>
      </w:pPr>
      <w:r>
        <w:t>Павлова Лариса Леонидовна, к.э.н., доцент кафедры Маркетинга и муниципального управления</w:t>
      </w:r>
    </w:p>
    <w:p w:rsidR="00D41FBF" w:rsidRDefault="00D41FBF" w:rsidP="002743A0">
      <w:pPr>
        <w:jc w:val="both"/>
      </w:pPr>
    </w:p>
    <w:sectPr w:rsidR="00D41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DC"/>
    <w:rsid w:val="002743A0"/>
    <w:rsid w:val="00590DDC"/>
    <w:rsid w:val="00D4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CA45D-75C1-4931-AAC4-CB93B3FE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590D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5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2016-11-09T06:54:00Z</dcterms:created>
  <dcterms:modified xsi:type="dcterms:W3CDTF">2016-11-09T06:57:00Z</dcterms:modified>
</cp:coreProperties>
</file>