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1E" w:rsidRPr="005D4FA7" w:rsidRDefault="005D4F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FA7">
        <w:rPr>
          <w:rFonts w:ascii="Times New Roman" w:hAnsi="Times New Roman" w:cs="Times New Roman"/>
          <w:b/>
          <w:sz w:val="28"/>
          <w:szCs w:val="28"/>
          <w:u w:val="single"/>
        </w:rPr>
        <w:t>Площадка № 5 «Платные образовательные программы»:</w:t>
      </w:r>
    </w:p>
    <w:tbl>
      <w:tblPr>
        <w:tblStyle w:val="a3"/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70"/>
        <w:gridCol w:w="8237"/>
      </w:tblGrid>
      <w:tr w:rsidR="006D405F" w:rsidRPr="004C6F71" w:rsidTr="00F738FC">
        <w:tc>
          <w:tcPr>
            <w:tcW w:w="1970" w:type="dxa"/>
          </w:tcPr>
          <w:p w:rsidR="006D405F" w:rsidRPr="00CE4997" w:rsidRDefault="006D405F" w:rsidP="006D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9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237" w:type="dxa"/>
          </w:tcPr>
          <w:p w:rsidR="006D405F" w:rsidRPr="00F738FC" w:rsidRDefault="006D405F" w:rsidP="006D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3747C" w:rsidRPr="004C6F71" w:rsidTr="00F738FC">
        <w:tc>
          <w:tcPr>
            <w:tcW w:w="1970" w:type="dxa"/>
          </w:tcPr>
          <w:p w:rsidR="0043747C" w:rsidRPr="00CE4997" w:rsidRDefault="0043747C" w:rsidP="0043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7">
              <w:rPr>
                <w:rFonts w:ascii="Times New Roman" w:hAnsi="Times New Roman" w:cs="Times New Roman"/>
                <w:sz w:val="24"/>
                <w:szCs w:val="24"/>
              </w:rPr>
              <w:t>Где можно ознакомиться с инструкциями по работе с системой и заполнению форм мониторинга.</w:t>
            </w:r>
          </w:p>
        </w:tc>
        <w:tc>
          <w:tcPr>
            <w:tcW w:w="8237" w:type="dxa"/>
          </w:tcPr>
          <w:p w:rsidR="0043747C" w:rsidRPr="00F738FC" w:rsidRDefault="0043747C" w:rsidP="00061434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расположены по ссылке </w:t>
            </w:r>
            <w:hyperlink r:id="rId6" w:tgtFrame="_blank" w:history="1">
              <w:r w:rsidRPr="00F738FC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http://stat-mon.ru/Calculate/MetodicRecommendations</w:t>
              </w:r>
            </w:hyperlink>
            <w:r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Высшее учебное заведение - Стои</w:t>
            </w:r>
            <w:r w:rsidR="00061434" w:rsidRPr="00F738FC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>ть платных образовательных услуг – Методические рекомендации. Данный раздел доступен так же и незарегистрированным пользователям.</w:t>
            </w:r>
          </w:p>
        </w:tc>
      </w:tr>
      <w:tr w:rsidR="00B164DD" w:rsidRPr="004C6F71" w:rsidTr="00F738FC">
        <w:tc>
          <w:tcPr>
            <w:tcW w:w="1970" w:type="dxa"/>
          </w:tcPr>
          <w:p w:rsidR="00B164DD" w:rsidRPr="00CE4997" w:rsidRDefault="00B164DD" w:rsidP="006D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7">
              <w:rPr>
                <w:rFonts w:ascii="Times New Roman" w:hAnsi="Times New Roman" w:cs="Times New Roman"/>
                <w:sz w:val="24"/>
                <w:szCs w:val="24"/>
              </w:rPr>
              <w:t>Каким образом считается завышение уровня инфляции</w:t>
            </w:r>
          </w:p>
        </w:tc>
        <w:tc>
          <w:tcPr>
            <w:tcW w:w="8237" w:type="dxa"/>
          </w:tcPr>
          <w:p w:rsidR="00B164DD" w:rsidRPr="00F738FC" w:rsidRDefault="00B164DD" w:rsidP="00CE499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каждого периода наблюдения (2013,2014,2015,2016 гг) производится расчет коэффициента изменения стоимости для второго и последующего курсов после корректировки относительно первоначально установленной для каждого конкретного курса стоимости с учетом коэффициентов, рассчитанных для предыдущих курсов. Коэффициент изменения стоимости сравнивается с коэффициентом, равным уровню инфляции в соответствующем году. </w:t>
            </w:r>
          </w:p>
          <w:p w:rsidR="00B164DD" w:rsidRPr="00F738FC" w:rsidRDefault="00B164DD" w:rsidP="001C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8FC" w:rsidRPr="0043747C" w:rsidTr="00F738FC">
        <w:tc>
          <w:tcPr>
            <w:tcW w:w="1970" w:type="dxa"/>
          </w:tcPr>
          <w:p w:rsidR="00F738FC" w:rsidRPr="00F738FC" w:rsidRDefault="00F738FC" w:rsidP="005D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НПА регулируется установление стоимости платных образовательных программ не ниже нормативов з</w:t>
            </w:r>
            <w:r w:rsidR="005D4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трат?</w:t>
            </w:r>
          </w:p>
        </w:tc>
        <w:tc>
          <w:tcPr>
            <w:tcW w:w="8237" w:type="dxa"/>
          </w:tcPr>
          <w:p w:rsidR="00F738FC" w:rsidRPr="00F738FC" w:rsidRDefault="00F738FC" w:rsidP="00F738FC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/>
                <w:sz w:val="24"/>
                <w:szCs w:val="24"/>
              </w:rPr>
              <w:t>Порядком определения платы для физических и юридических лиц за услуги (работы) относящиеся к основным видам деятельности федеральных бюджетных учреждений, находящихся в ведении Минобрнауки России,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(приказ Минобрнауки России от 20 декабря 2010 г. № 1898, с изменениями внесенными приказами Минобрнауки России от 17 августа 2016 г. № 1051)</w:t>
            </w:r>
          </w:p>
        </w:tc>
      </w:tr>
      <w:tr w:rsidR="00B164DD" w:rsidRPr="0043747C" w:rsidTr="00F738FC">
        <w:tc>
          <w:tcPr>
            <w:tcW w:w="1970" w:type="dxa"/>
          </w:tcPr>
          <w:p w:rsidR="00B164DD" w:rsidRPr="00CE4997" w:rsidRDefault="00B164DD" w:rsidP="00CB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97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CB1125" w:rsidRPr="00CE4997">
              <w:rPr>
                <w:rFonts w:ascii="Times New Roman" w:hAnsi="Times New Roman" w:cs="Times New Roman"/>
                <w:sz w:val="24"/>
                <w:szCs w:val="24"/>
              </w:rPr>
              <w:t xml:space="preserve"> вуз может посмотреть статистику по результатам мониторинга</w:t>
            </w:r>
          </w:p>
        </w:tc>
        <w:tc>
          <w:tcPr>
            <w:tcW w:w="8237" w:type="dxa"/>
          </w:tcPr>
          <w:p w:rsidR="00B164DD" w:rsidRPr="00F738FC" w:rsidRDefault="00CB1125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>Для просмотра результатов статистики вузу на сайте Stat-mon.</w:t>
            </w:r>
            <w:r w:rsidRPr="00F73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зайти в личный кабинет, затем пройти в раздел «Инструменты» =&gt; «Правка»:</w:t>
            </w:r>
          </w:p>
          <w:p w:rsidR="00CB1125" w:rsidRPr="00F738FC" w:rsidRDefault="00CB1125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object w:dxaOrig="4320" w:dyaOrig="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42.75pt" o:ole="">
                  <v:imagedata r:id="rId7" o:title=""/>
                </v:shape>
                <o:OLEObject Type="Embed" ProgID="PBrush" ShapeID="_x0000_i1025" DrawAspect="Content" ObjectID="_1539678923" r:id="rId8"/>
              </w:object>
            </w:r>
          </w:p>
          <w:p w:rsidR="00CB1125" w:rsidRPr="00F738FC" w:rsidRDefault="00CB1125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25" w:rsidRPr="00F738FC" w:rsidRDefault="00CB1125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>Затем в раздел «Статистика»</w:t>
            </w:r>
          </w:p>
          <w:p w:rsidR="00CB1125" w:rsidRPr="00F738FC" w:rsidRDefault="00CB1125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object w:dxaOrig="17865" w:dyaOrig="2625">
                <v:shape id="_x0000_i1026" type="#_x0000_t75" style="width:467.25pt;height:69pt" o:ole="">
                  <v:imagedata r:id="rId9" o:title=""/>
                </v:shape>
                <o:OLEObject Type="Embed" ProgID="PBrush" ShapeID="_x0000_i1026" DrawAspect="Content" ObjectID="_1539678924" r:id="rId10"/>
              </w:object>
            </w:r>
          </w:p>
          <w:p w:rsidR="00CB1125" w:rsidRPr="00F738FC" w:rsidRDefault="00CB1125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25" w:rsidRPr="00F738FC" w:rsidRDefault="00350210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>В открывшемся разделе появляется итоговая статистика по вузу со сводными данными по основным индикаторам мониторинга. При нажатии на кнопку «Печать», сводную статистику возможно вывести в таблицу формата «Excel». Для открытия подробной статистики необходимо нажать на ссылку – наименование вуза:</w:t>
            </w:r>
          </w:p>
          <w:p w:rsidR="00350210" w:rsidRPr="00F738FC" w:rsidRDefault="00350210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object w:dxaOrig="12105" w:dyaOrig="4320">
                <v:shape id="_x0000_i1027" type="#_x0000_t75" style="width:467.25pt;height:166.5pt" o:ole="">
                  <v:imagedata r:id="rId11" o:title=""/>
                </v:shape>
                <o:OLEObject Type="Embed" ProgID="PBrush" ShapeID="_x0000_i1027" DrawAspect="Content" ObjectID="_1539678925" r:id="rId12"/>
              </w:object>
            </w:r>
          </w:p>
          <w:p w:rsidR="00350210" w:rsidRPr="00F738FC" w:rsidRDefault="00350210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1F" w:rsidRPr="00F738FC" w:rsidRDefault="0053761F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10" w:rsidRPr="00F738FC" w:rsidRDefault="00350210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E1825D" wp14:editId="23532665">
                  <wp:extent cx="5155713" cy="2749948"/>
                  <wp:effectExtent l="19050" t="0" r="6837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2413" t="8772" r="21552" b="29824"/>
                          <a:stretch/>
                        </pic:blipFill>
                        <pic:spPr bwMode="auto">
                          <a:xfrm>
                            <a:off x="0" y="0"/>
                            <a:ext cx="5155713" cy="274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61F" w:rsidRPr="00F738FC" w:rsidRDefault="0053761F" w:rsidP="006D4036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125" w:rsidRPr="00F738FC" w:rsidRDefault="00807859" w:rsidP="00807859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FC">
              <w:rPr>
                <w:rFonts w:ascii="Times New Roman" w:hAnsi="Times New Roman" w:cs="Times New Roman"/>
                <w:sz w:val="24"/>
                <w:szCs w:val="24"/>
              </w:rPr>
              <w:t>Нарушения выделены цветом:</w:t>
            </w:r>
          </w:p>
          <w:p w:rsidR="00807859" w:rsidRPr="00F738FC" w:rsidRDefault="005D4FA7" w:rsidP="00807859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46990</wp:posOffset>
                      </wp:positionV>
                      <wp:extent cx="171450" cy="123825"/>
                      <wp:effectExtent l="6985" t="5715" r="12065" b="1333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1pt;margin-top:3.7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" fillcolor="#c00000"/>
                  </w:pict>
                </mc:Fallback>
              </mc:AlternateContent>
            </w:r>
            <w:r w:rsidR="00807859"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A01"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859" w:rsidRPr="00F738FC">
              <w:rPr>
                <w:rFonts w:ascii="Times New Roman" w:hAnsi="Times New Roman" w:cs="Times New Roman"/>
                <w:sz w:val="24"/>
                <w:szCs w:val="24"/>
              </w:rPr>
              <w:t>стоимость , установленная для набора 2016/2017 для 1 курса , установлена ниже БНЗ</w:t>
            </w:r>
          </w:p>
          <w:p w:rsidR="00807859" w:rsidRPr="00F738FC" w:rsidRDefault="00807859" w:rsidP="00807859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59" w:rsidRPr="00F738FC" w:rsidRDefault="005D4FA7" w:rsidP="00807859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36830</wp:posOffset>
                      </wp:positionV>
                      <wp:extent cx="171450" cy="123825"/>
                      <wp:effectExtent l="6985" t="10795" r="1206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E1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1pt;margin-top:2.9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" fillcolor="#f57e1b"/>
                  </w:pict>
                </mc:Fallback>
              </mc:AlternateContent>
            </w:r>
            <w:r w:rsidR="00807859"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A01"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859" w:rsidRPr="00F738FC">
              <w:rPr>
                <w:rFonts w:ascii="Times New Roman" w:hAnsi="Times New Roman" w:cs="Times New Roman"/>
                <w:sz w:val="24"/>
                <w:szCs w:val="24"/>
              </w:rPr>
              <w:t>стоимость , установленная для набора 2016/2017 для 1 курса , установлена ниже НЗ</w:t>
            </w:r>
          </w:p>
          <w:p w:rsidR="00807859" w:rsidRPr="00F738FC" w:rsidRDefault="00807859" w:rsidP="00807859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59" w:rsidRPr="00F738FC" w:rsidRDefault="005D4FA7" w:rsidP="00807859">
            <w:pPr>
              <w:shd w:val="clear" w:color="auto" w:fill="FFFFFF"/>
              <w:spacing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171450" cy="123825"/>
                      <wp:effectExtent l="6985" t="6350" r="12065" b="127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1pt;margin-top:3.6pt;width:13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" fillcolor="#909"/>
                  </w:pict>
                </mc:Fallback>
              </mc:AlternateContent>
            </w:r>
            <w:r w:rsidR="00807859"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A01" w:rsidRPr="00F738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859" w:rsidRPr="00F738F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по уже заключенным дого</w:t>
            </w:r>
            <w:r w:rsidR="00E55A01" w:rsidRPr="00F738FC">
              <w:rPr>
                <w:rFonts w:ascii="Times New Roman" w:hAnsi="Times New Roman" w:cs="Times New Roman"/>
                <w:sz w:val="24"/>
                <w:szCs w:val="24"/>
              </w:rPr>
              <w:t>ворам  на процент, превышающий уровень инфляции</w:t>
            </w:r>
          </w:p>
        </w:tc>
      </w:tr>
    </w:tbl>
    <w:p w:rsidR="00CE2CB4" w:rsidRDefault="00CE2CB4" w:rsidP="00184440">
      <w:bookmarkStart w:id="0" w:name="_GoBack"/>
      <w:bookmarkEnd w:id="0"/>
    </w:p>
    <w:sectPr w:rsidR="00CE2CB4" w:rsidSect="0002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1E"/>
    <w:rsid w:val="00001794"/>
    <w:rsid w:val="00006CAF"/>
    <w:rsid w:val="00020AFC"/>
    <w:rsid w:val="00061434"/>
    <w:rsid w:val="00081DC4"/>
    <w:rsid w:val="00095B16"/>
    <w:rsid w:val="000C4F9A"/>
    <w:rsid w:val="00184440"/>
    <w:rsid w:val="001C2886"/>
    <w:rsid w:val="001C7B6E"/>
    <w:rsid w:val="002B66BD"/>
    <w:rsid w:val="002D118C"/>
    <w:rsid w:val="0032666C"/>
    <w:rsid w:val="00350210"/>
    <w:rsid w:val="003B44CA"/>
    <w:rsid w:val="0043747C"/>
    <w:rsid w:val="004C6F71"/>
    <w:rsid w:val="00535FB0"/>
    <w:rsid w:val="0053761F"/>
    <w:rsid w:val="005D4FA7"/>
    <w:rsid w:val="0061328C"/>
    <w:rsid w:val="00661F5D"/>
    <w:rsid w:val="006C15DB"/>
    <w:rsid w:val="006C4B77"/>
    <w:rsid w:val="006D405F"/>
    <w:rsid w:val="006F79E7"/>
    <w:rsid w:val="00782A3E"/>
    <w:rsid w:val="00807859"/>
    <w:rsid w:val="0084621E"/>
    <w:rsid w:val="008A015B"/>
    <w:rsid w:val="008E6621"/>
    <w:rsid w:val="008F1E1A"/>
    <w:rsid w:val="00947556"/>
    <w:rsid w:val="009A42FE"/>
    <w:rsid w:val="009B6524"/>
    <w:rsid w:val="00A46CF6"/>
    <w:rsid w:val="00AD18B4"/>
    <w:rsid w:val="00B164DD"/>
    <w:rsid w:val="00CB1125"/>
    <w:rsid w:val="00CE2CB4"/>
    <w:rsid w:val="00CE4997"/>
    <w:rsid w:val="00D27375"/>
    <w:rsid w:val="00E55A01"/>
    <w:rsid w:val="00E71525"/>
    <w:rsid w:val="00E900C2"/>
    <w:rsid w:val="00ED4A0A"/>
    <w:rsid w:val="00F22E60"/>
    <w:rsid w:val="00F50343"/>
    <w:rsid w:val="00F738FC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A01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015B"/>
    <w:pPr>
      <w:ind w:left="720"/>
      <w:contextualSpacing/>
    </w:pPr>
  </w:style>
  <w:style w:type="character" w:customStyle="1" w:styleId="apple-converted-space">
    <w:name w:val="apple-converted-space"/>
    <w:basedOn w:val="a0"/>
    <w:rsid w:val="00FA6574"/>
  </w:style>
  <w:style w:type="paragraph" w:styleId="a6">
    <w:name w:val="Normal (Web)"/>
    <w:basedOn w:val="a"/>
    <w:uiPriority w:val="99"/>
    <w:unhideWhenUsed/>
    <w:rsid w:val="008F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15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A01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015B"/>
    <w:pPr>
      <w:ind w:left="720"/>
      <w:contextualSpacing/>
    </w:pPr>
  </w:style>
  <w:style w:type="character" w:customStyle="1" w:styleId="apple-converted-space">
    <w:name w:val="apple-converted-space"/>
    <w:basedOn w:val="a0"/>
    <w:rsid w:val="00FA6574"/>
  </w:style>
  <w:style w:type="paragraph" w:styleId="a6">
    <w:name w:val="Normal (Web)"/>
    <w:basedOn w:val="a"/>
    <w:uiPriority w:val="99"/>
    <w:unhideWhenUsed/>
    <w:rsid w:val="008F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15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14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62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41113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367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622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at-mon.ru/Calculate/MetodicRecommendations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4B1C-555E-4EFE-9869-39626D71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timpanova-ea</cp:lastModifiedBy>
  <cp:revision>2</cp:revision>
  <dcterms:created xsi:type="dcterms:W3CDTF">2016-11-03T08:49:00Z</dcterms:created>
  <dcterms:modified xsi:type="dcterms:W3CDTF">2016-11-03T08:49:00Z</dcterms:modified>
</cp:coreProperties>
</file>