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03" w:rsidRDefault="001F22C5">
      <w:pPr>
        <w:rPr>
          <w:rFonts w:ascii="Times New Roman" w:hAnsi="Times New Roman" w:cs="Times New Roman"/>
          <w:b/>
          <w:sz w:val="28"/>
        </w:rPr>
      </w:pPr>
      <w:r w:rsidRPr="001F22C5">
        <w:rPr>
          <w:rFonts w:ascii="Times New Roman" w:hAnsi="Times New Roman" w:cs="Times New Roman"/>
          <w:b/>
          <w:sz w:val="28"/>
        </w:rPr>
        <w:t>Нормативно-методические основы формирования плана ФХД</w:t>
      </w:r>
    </w:p>
    <w:p w:rsidR="00DD3B91" w:rsidRPr="00DD3B91" w:rsidRDefault="00DD3B91" w:rsidP="00DD3B91">
      <w:pPr>
        <w:keepNext/>
        <w:tabs>
          <w:tab w:val="num" w:pos="2978"/>
          <w:tab w:val="num" w:pos="4112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D3B91">
        <w:rPr>
          <w:rFonts w:ascii="Times New Roman" w:eastAsia="Times New Roman" w:hAnsi="Times New Roman" w:cs="Times New Roman"/>
          <w:color w:val="000000"/>
          <w:sz w:val="28"/>
          <w:szCs w:val="20"/>
        </w:rPr>
        <w:t>Нормативное регулирование финансово-хозяйственной деятельности</w:t>
      </w:r>
    </w:p>
    <w:p w:rsidR="00DD3B91" w:rsidRPr="00DD3B91" w:rsidRDefault="00DD3B91" w:rsidP="00DD3B91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1"/>
        <w:tblW w:w="5016" w:type="pct"/>
        <w:tblInd w:w="-15" w:type="dxa"/>
        <w:tblLook w:val="04A0"/>
      </w:tblPr>
      <w:tblGrid>
        <w:gridCol w:w="611"/>
        <w:gridCol w:w="8991"/>
      </w:tblGrid>
      <w:tr w:rsidR="00DD3B91" w:rsidRPr="00DD3B91" w:rsidTr="00B468BD">
        <w:tc>
          <w:tcPr>
            <w:tcW w:w="318" w:type="pct"/>
            <w:vAlign w:val="center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682" w:type="pct"/>
            <w:vAlign w:val="center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Наименование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Бюджетный кодекс Российской Федерации от 31 июля 1998 г. № 145-ФЗ (с изменениями от 04 июля 2016 г)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Гражданский кодекс Российской Федерации от 30 ноября 1994 г. № 51-ФЗ (с изменениями от 03 июля 2016 г)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Трудовой кодекс Российской Федерации от 30 декабря 2001 г. № 197-ФЗ (с изменениями от 03 июля 2016 г)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Указ Президента Российской Федерации от 7 мая 2012 г. № 599 «О мерах по реализации государственной политики в области образования и науки»</w:t>
            </w:r>
          </w:p>
        </w:tc>
      </w:tr>
      <w:tr w:rsidR="00DD3B91" w:rsidRPr="00DD3B91" w:rsidTr="00B468BD">
        <w:trPr>
          <w:trHeight w:val="630"/>
        </w:trPr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Указ Президента Российской Федерации от 7 мая 2012 г. № 597 «О мероприятиях по реализации государственной социальной политики»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Бюджетное послание Президента Российской Федерации Федеральному собранию от 13 июня 2013 г. «О бюджетной политике в 2014-2016 годах»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5 октября 2015 г.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30 сентября 2015 г.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13 июля 2015 г. № 268-ФЗ «О внесении изменений в часть первую Гражданского кодекса Российской Федерации и статью 24 Федерального закона «Об адвокатской деятельности и адвокатуре в Российской Федерации»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13 июля 2015 г. № 226-ФЗ «О внесении изменения в Федеральный закон «О 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D3B91" w:rsidRPr="00DD3B91" w:rsidTr="00B468BD">
        <w:trPr>
          <w:trHeight w:val="1514"/>
        </w:trPr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23 июля 2013 г. № 252-ФЗ «О внесении изменений в Бюджетный кодекс Российской Федерации и отдельные законодательные акты Российской Федерации»  (с изменениями от 3 июля 2016 г).</w:t>
            </w:r>
          </w:p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DD3B91" w:rsidRPr="00DD3B91" w:rsidTr="00B468BD">
        <w:trPr>
          <w:trHeight w:val="1902"/>
        </w:trPr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7 мая 2013 г.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»  (с изменениями от 31 декабря 2014 г).</w:t>
            </w:r>
          </w:p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5 апреля 2013 г. № 44-ФЗ «О контрактной системе в сфере закупок товаров, работ, услуг для обеспечения государственных и муниципальных нужд» (с изменениями от 3 июля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Федеральный закон от 29 декабря 2012 г. № 273-ФЗ «Об образовании в Российской Федерации» 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18 июля 2011 г. № 223-ФЗ «О закупках товаров, работ, услуг отдельными видами юридических лиц» (с изменениями от 3 июля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8 мая 2010 г. № 83-ФЗ «О 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(с изменениями от 29 декабря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3 ноября 2006 г. № 174-ФЗ «Об автономных учреждениях» (с изменениями от 23 мая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Федеральный закон от 12 января 1996 г. № 7-ФЗ «О некоммерческих организациях» (с изменениями от 3 июля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Постановление Правительства Российской Федерации от 26 июня 2015 г. № 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(с изменениями от 25 мая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Постановление Правительства Российской Федерации от 17 марта 2015 г. № 234 «О соотношениях численности работников профессорско-преподавательского состава и обучающихся образовательных организаций высшего образования» (с изменениями от 29 июня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Постановление Правительства Российской Федерации от 8 августа 2013 г. № 678 «Об 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Постановление Правительства Российской Федерации от 3 июня 2013 г. </w:t>
            </w: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№ 467 «О мерах по осуществлению перехода к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нормативно-подушевому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финансированию имеющих государственную аккредитацию образовательных программ высшего профессионального образования» (с изменениями от 26 июня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Постановление Правительства РФ от 26 июня 2015 г. N 640</w:t>
            </w: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  <w:t>«««О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задания»»» (с изменениями от 25 мая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Постановление Правительства Российской Федерации от 26 июля 2010 г. № 538 «О порядке отнесения имущества автономного или бюджетного учреждения к категории особо ценного движимого имущества»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Постановление Правительства Российской Федерации от 5 августа 2008 г. № 583 «О 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(с изменениями от 14 января 2014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Распоряжение Правительства Российской Федерации от 30 апреля 2014 г. № 722-р «Об утверждении плана мероприятий («дорожной карты») «Изменения в отраслях социальной сферы, направленные на повышение эффективности образования и науки»»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Распоряжение Правительства Российской Федерации от 26 ноября 2012 г. № 2190-р «Об утверждении Программы поэтапного совершенствования системы оплаты труда в государственных (муниципальных) учреждениях на 2012 – 2018 годы» (с изменениями от 14 сентября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Постановление Минтруда России от 21 августа 1998 г. № 37 «Об утверждении Квалификационного справочника должностей руководителей, специалистов и других служащих»</w:t>
            </w:r>
          </w:p>
        </w:tc>
      </w:tr>
      <w:tr w:rsidR="00DD3B91" w:rsidRPr="00DD3B91" w:rsidTr="00B468BD">
        <w:trPr>
          <w:trHeight w:val="3314"/>
        </w:trPr>
        <w:tc>
          <w:tcPr>
            <w:tcW w:w="318" w:type="pct"/>
          </w:tcPr>
          <w:p w:rsidR="00DD3B91" w:rsidRPr="00DD3B91" w:rsidRDefault="00DD3B91" w:rsidP="00DD3B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Распоряжение Министерства образования и науки РФ от 17 декабря 2014 г. N Р-225 «««Об утверждении Методики по поэтапному переходу от действующих соотношений численности преподавателей и студентов, установленных нормативными правовыми актами для отдельных образовательных организаций высшего образования, к соотношениям численности преподавателей и студентов образовательных организаций высшего образования, определенным по специальностям и направлениям подготовки»»» (с изменениями от 7 августа 2015 г).</w:t>
            </w:r>
          </w:p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highlight w:val="yellow"/>
              </w:rPr>
            </w:pP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Проект приказа Минфина России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22 сентября № 1040 «Об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Министерства образования и науки РФ от 11 января 2016 г. N 2</w:t>
            </w: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  <w:t>«««Об утверждении Порядка предоставления из федерального бюджета субсидий федеральным бюджетным и автономным учреждениям, находящимся в ведении Министерства образования и науки Российской Федерации, в соответствии с абзацем вторым пункта 1 статьи 78.1 Бюджетного кодекса Российской Федерации»»»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8 декабря 2014 г. № 1553 «О внесении изменений в приказ Министерства образования и науки Российской Федерации от 29 апреля 2014 г. № 420 «О перечне и составе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высшего образования — программ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бакалавриата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специалитета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магистратуры, подготовки научно-педагогических кадров в аспирантуре (адъюнктуре), ординатуры и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ассистентуры-стажировки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, итоговых значениях и величине составляющих базовых нормативных затрат по государственным услугам по стоимостным группам специальностей и направлений подготовки, корректирующих коэффициентах, по формам обучения (очно-заочная, заочная), формам реализации образовательных программ (сетевая), по используемым образовательным технологиям (дистанционные образовательные технологии, электронное обучение) в отношении контингента, принимаемого на обучение на первый курс в 2015 году, на весь период обучения»»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29 апреля 2014 г. № 420 «О перечне и составе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высшего образования ––– программ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бакалавриата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специалитета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, магистратуры, подготовки научно-педагогических кадров в аспирантуре (адъюнктуре), ординатуры и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ассистентуры-стажировки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, итоговых значениях и величине составляющих базовых нормативных затрат по государственным услугам по стоимостным группам специальностей и направленийподготовки, корректирующих коэффициентах, по формам обучения (очно-заочная, заочная), формам реализации образовательных программ (сетевая), по используемым образовательным технологиям (дистанционные образовательные технологии, электронное обучение) в отношении контингента, принимаемого на обучение на первый курс в 2015 году, на весь период обучения» (с изменениями от 28 апреля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31 января 2014 г. № 78 «Об определении общих объемов контрольных цифр приема граждан по профессиям,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в 2015 году»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10 декабря 2013 г. № 1321 «Об утверждении Порядка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Федерации» (с изменениями от 3 сентября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3 сентября 2015 г. № 965 «О внесении изменений в Порядок составления и утверждения плана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Федерации, утвержденный приказом Министерства образования и науки Российской Федерации от 10 декабря 2013 г. № 1321»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Министерства образования и науки РФ от 30 октября 2015 г. N 1272</w:t>
            </w: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  <w:t>«««О Методике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подготовки»»)»</w:t>
            </w:r>
          </w:p>
          <w:p w:rsidR="00DD3B91" w:rsidRPr="00DD3B91" w:rsidRDefault="00DD3B91" w:rsidP="00DD3B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1 июля 2013 г. № 65н «Об утверждении Указаний о порядке применения бюджетной классификации Российской Федерации» (с изменениями от 20 июня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23 октября 2015 г. № 165н «О порядке введения в действие приказа Министерства финансов Российской Федерации от5 октября 2015 г. № 156н»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16 февраля 2012 г. № 118 «Об утверждении перечней показателей качества государственных услуг, оказываемых подведомственными Министерству образования и науки Российской Федерации федеральными государственными учреждениями в качестве основных видов деятельности»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Минздравсоцразвития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11 января 2011 г. № 1н «Об 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20 декабря 2010 г. № 1898 «Об утверждении Порядка определения платы для физических и юридических лиц за услуги (работы), относящиеся к основным видам деятельности федеральных бюджетных учреждений, находящихся в ведении Министерства образования и науки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 (с изменениями от 11 августа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11 августа 2015 г. № 818 «О внесении изменений в Порядок определения платы для физических и юридических лиц за услуги (работы), относящиеся к основным видам деятельности федеральных бюджетных учреждений, находящихся в ведении Министерства образования и науки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утвержденный приказом Министерства образования и науки Российской Федерации от 20 декабря 2010 г. № 1898»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16 декабря 2010 № 1892 «Об утверждении Порядка составления и утверждения отчета о результатах деятельности федеральных государственных учреждений, находящихся в ведении Министерства образования и науки Российской Федерации, и об использовании закрепленного за ними государственного имущества» (с изменениями от 14 июня 2012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14 июня 2012 г. № 488 «О внесении изменений в Порядок составления и утверждения отчета о результатах деятельности федеральных государственных учреждений, находящихся в ведении Министерства образования и науки Российской Федерации, и об использовании закрепленного за ними государственного имущества, </w:t>
            </w: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утвержденный приказом Министерства образования и науки Российской Федерации от 16 декабря 2010 г. № 1892»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от 1 марта 2016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bookmarkStart w:id="0" w:name="_Toc391990146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6 августа 2015 г. № 124н «О внесении изменений в приказ Министерства финансов Российской Федерации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  <w:bookmarkEnd w:id="0"/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Минздравсоцразвития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26 августа 2010 г. № 761н «Об 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 (с изменениями от 31 мая 2011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Минздравсоцразвития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31 мая 2011 г. № 448н</w:t>
            </w: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br/>
              <w:t>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28 июля 2010 г. № 81н «О требованиях к плану финансово-хозяйственной деятельности государственного (муниципального) учреждения» (с изменениями от 24 сентября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24 сентября 2015 г. № 140н «О внесении изменений в Требования к плану финансово-хозяйственной деятельности государственного (муниципального) учреждения, утвержденные приказом Министерства финансов Российской Федерации от 28 июля 2010 г. № 81н» (с изменениями от 17 декабря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 от 17 декабря 2015 г).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 Минфина России от 20 марта 2015 г. № 43н «О внесении изменений в Инструкцию о порядке составления и представления годовой, квартальной бухгалтерской отчетности государственных </w:t>
            </w: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(муниципальных) бюджетных и автономных учреждений, утвержденную приказом Министерства финансов Российской Федерации от 25 марта 2011 г. № 33н»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Письмо Минфина России от 16 мая 2011 г. № 12-08-22/1959 «Комплексные рекомендации органам исполнительной власти субъектов Российской Федерации, органам местного самоуправления по реализации Федерального закона от 8 мая 2010 г. № 83-ФЗ «О 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учреждений»»</w:t>
            </w:r>
          </w:p>
        </w:tc>
      </w:tr>
      <w:tr w:rsidR="00DD3B91" w:rsidRPr="00DD3B91" w:rsidTr="00B468BD"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Распоряжение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17.12.2014 № Р-225 «Об утверждении Методики по поэтапному переходу от действующих соотношений численности преподавателей и студентов, установленных нормативными правовыми актами для отдельных образовательных организаций высшего образования к соотношениям численности преподавателей и студентов образовательных организаций высшего образования, определенным по специальностям и направлениям подготовки» (с изменениями от 07 августа 2015 г).</w:t>
            </w:r>
          </w:p>
        </w:tc>
      </w:tr>
      <w:tr w:rsidR="00DD3B91" w:rsidRPr="00DD3B91" w:rsidTr="00B468BD">
        <w:trPr>
          <w:trHeight w:val="2880"/>
        </w:trPr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Распоряжение </w:t>
            </w:r>
            <w:proofErr w:type="spellStart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Минобрнауки</w:t>
            </w:r>
            <w:proofErr w:type="spellEnd"/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России от 7 августа 2015 г. № Р-122 «О внесении изменений в распоряжение Министерства образования и науки Российской Федерации от 17 декабря 2014 г. № Р-225 «Об утверждении Методики по поэтапному переходу от действующих соотношений численности преподавателей и студентов, установленных нормативными правовыми актами для отдельных образовательных организаций высшего образования, к соотношениям численности преподавателей и студентов образовательных организаций высшего образования, определенным по специальностям и направлениям подготовки» (с изменениями от 7 августа 2015 г).</w:t>
            </w:r>
          </w:p>
        </w:tc>
      </w:tr>
      <w:tr w:rsidR="00DD3B91" w:rsidRPr="00DD3B91" w:rsidTr="00B468BD">
        <w:trPr>
          <w:trHeight w:val="2880"/>
        </w:trPr>
        <w:tc>
          <w:tcPr>
            <w:tcW w:w="318" w:type="pct"/>
          </w:tcPr>
          <w:p w:rsidR="00DD3B91" w:rsidRPr="00DD3B91" w:rsidRDefault="00DD3B91" w:rsidP="00DD3B9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4682" w:type="pct"/>
          </w:tcPr>
          <w:p w:rsidR="00DD3B91" w:rsidRPr="00DD3B91" w:rsidRDefault="00DD3B91" w:rsidP="00DD3B91">
            <w:pPr>
              <w:tabs>
                <w:tab w:val="left" w:pos="1134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3B91">
              <w:rPr>
                <w:rFonts w:ascii="Times New Roman" w:eastAsia="Calibri" w:hAnsi="Times New Roman" w:cs="Times New Roman"/>
                <w:color w:val="000000"/>
                <w:sz w:val="28"/>
              </w:rPr>
              <w:t>Приказ Минфина России от 28.12.2015 N 217н "О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(отдельных положений приказов) Министерства финансов Российской Федерации" (Зарегистрировано в Минюсте России 02.02.2016 N 40940)</w:t>
            </w:r>
          </w:p>
        </w:tc>
      </w:tr>
    </w:tbl>
    <w:p w:rsidR="001F22C5" w:rsidRDefault="001F22C5" w:rsidP="001F22C5">
      <w:pPr>
        <w:ind w:firstLine="851"/>
        <w:rPr>
          <w:rFonts w:ascii="Times New Roman" w:hAnsi="Times New Roman" w:cs="Times New Roman"/>
          <w:sz w:val="28"/>
        </w:rPr>
      </w:pPr>
    </w:p>
    <w:p w:rsidR="00F96CF3" w:rsidRPr="00F96CF3" w:rsidRDefault="00A40068" w:rsidP="00F96C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етодическую основу плана ФХД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план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ООВО;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ФХД ООВО;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финансовой структуре ООВО;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планировании и бюджетировании ФХД ООВО;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управленческой учетной политики; 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документооборота для отражения информации бухгалтерского и управленческого учета по исполнению плана ФХД;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новых требований к оперативности обработки первичной информации для получения необходимой управленческой информации с заданной оперативностью, периодичностью и в нужных аналитических разрезах, необходимых для учета исполнения плана ФХД;</w:t>
      </w:r>
    </w:p>
    <w:p w:rsidR="00F96CF3" w:rsidRPr="00F96CF3" w:rsidRDefault="00A40068" w:rsidP="00F96CF3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96CF3" w:rsidRPr="00F9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внутреннем финансовом контроле в ООВО.</w:t>
      </w:r>
    </w:p>
    <w:p w:rsidR="00F96CF3" w:rsidRDefault="00F96CF3" w:rsidP="001F22C5">
      <w:pPr>
        <w:ind w:firstLine="851"/>
        <w:rPr>
          <w:rFonts w:ascii="Times New Roman" w:hAnsi="Times New Roman" w:cs="Times New Roman"/>
          <w:sz w:val="28"/>
        </w:rPr>
      </w:pPr>
    </w:p>
    <w:sectPr w:rsidR="00F96CF3" w:rsidSect="0051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0D0A"/>
    <w:multiLevelType w:val="hybridMultilevel"/>
    <w:tmpl w:val="6074B2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31C43"/>
    <w:rsid w:val="001F22C5"/>
    <w:rsid w:val="002574F9"/>
    <w:rsid w:val="00511D7A"/>
    <w:rsid w:val="00755903"/>
    <w:rsid w:val="00937F13"/>
    <w:rsid w:val="00A40068"/>
    <w:rsid w:val="00DD3B91"/>
    <w:rsid w:val="00E31C43"/>
    <w:rsid w:val="00F9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3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7</cp:revision>
  <dcterms:created xsi:type="dcterms:W3CDTF">2016-08-04T11:18:00Z</dcterms:created>
  <dcterms:modified xsi:type="dcterms:W3CDTF">2016-08-08T11:41:00Z</dcterms:modified>
</cp:coreProperties>
</file>